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0BEEC" w14:textId="01862D72" w:rsidR="000C348C" w:rsidRDefault="000C348C" w:rsidP="006F18AF">
      <w:pPr>
        <w:pStyle w:val="Title"/>
        <w:framePr w:w="7371" w:h="1418" w:wrap="around" w:vAnchor="page" w:hAnchor="text" w:y="852"/>
      </w:pPr>
      <w:r>
        <w:t>Meeting note</w:t>
      </w:r>
      <w:r w:rsidR="00AA0EE7">
        <w:t>s</w:t>
      </w:r>
    </w:p>
    <w:sdt>
      <w:sdtPr>
        <w:alias w:val="Title"/>
        <w:tag w:val=""/>
        <w:id w:val="-2079815765"/>
        <w:placeholder>
          <w:docPart w:val="D3DC1B27F7434BD9BC1F15C242D0498C"/>
        </w:placeholder>
        <w:dataBinding w:prefixMappings="xmlns:ns0='http://purl.org/dc/elements/1.1/' xmlns:ns1='http://schemas.openxmlformats.org/package/2006/metadata/core-properties' " w:xpath="/ns1:coreProperties[1]/ns0:title[1]" w:storeItemID="{6C3C8BC8-F283-45AE-878A-BAB7291924A1}"/>
        <w:text/>
      </w:sdtPr>
      <w:sdtEndPr/>
      <w:sdtContent>
        <w:p w14:paraId="2E79382E" w14:textId="35B1AC83" w:rsidR="000C348C" w:rsidRDefault="000A377F" w:rsidP="006F18AF">
          <w:pPr>
            <w:pStyle w:val="Subtitle"/>
            <w:framePr w:w="7371" w:h="1418" w:wrap="around" w:vAnchor="page" w:hAnchor="text" w:y="852"/>
          </w:pPr>
          <w:r>
            <w:t>Moorebank Logistics Park</w:t>
          </w:r>
        </w:p>
      </w:sdtContent>
    </w:sd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
        <w:gridCol w:w="3711"/>
        <w:gridCol w:w="1119"/>
        <w:gridCol w:w="367"/>
        <w:gridCol w:w="1035"/>
        <w:gridCol w:w="2718"/>
      </w:tblGrid>
      <w:tr w:rsidR="000C348C" w:rsidRPr="006965DB" w14:paraId="2B3F82B9" w14:textId="77777777" w:rsidTr="0035489B">
        <w:tc>
          <w:tcPr>
            <w:tcW w:w="979" w:type="dxa"/>
          </w:tcPr>
          <w:p w14:paraId="7B6D0B62" w14:textId="77777777" w:rsidR="000C348C" w:rsidRPr="00D63A55" w:rsidRDefault="000C348C" w:rsidP="0035489B">
            <w:pPr>
              <w:pStyle w:val="TableHeading"/>
            </w:pPr>
            <w:r w:rsidRPr="00D63A55">
              <w:t>Project</w:t>
            </w:r>
          </w:p>
        </w:tc>
        <w:sdt>
          <w:sdtPr>
            <w:alias w:val="Project"/>
            <w:tag w:val=""/>
            <w:id w:val="12810001"/>
            <w:placeholder>
              <w:docPart w:val="46DE4BED099E4A2E99661A738B72F6EE"/>
            </w:placeholder>
            <w:dataBinding w:prefixMappings="xmlns:ns0='http://purl.org/dc/elements/1.1/' xmlns:ns1='http://schemas.openxmlformats.org/package/2006/metadata/core-properties' " w:xpath="/ns1:coreProperties[1]/ns0:subject[1]" w:storeItemID="{6C3C8BC8-F283-45AE-878A-BAB7291924A1}"/>
            <w:text/>
          </w:sdtPr>
          <w:sdtEndPr/>
          <w:sdtContent>
            <w:tc>
              <w:tcPr>
                <w:tcW w:w="5322" w:type="dxa"/>
                <w:gridSpan w:val="3"/>
              </w:tcPr>
              <w:p w14:paraId="215AA42B" w14:textId="4BBA945F" w:rsidR="000C348C" w:rsidRPr="006965DB" w:rsidRDefault="000A377F" w:rsidP="0035489B">
                <w:pPr>
                  <w:pStyle w:val="TableTextSpaced"/>
                </w:pPr>
                <w:r>
                  <w:t>Moorebank Logistics Park</w:t>
                </w:r>
              </w:p>
            </w:tc>
          </w:sdtContent>
        </w:sdt>
        <w:tc>
          <w:tcPr>
            <w:tcW w:w="1061" w:type="dxa"/>
          </w:tcPr>
          <w:p w14:paraId="2D58B8F3" w14:textId="77777777" w:rsidR="000C348C" w:rsidRPr="006965DB" w:rsidRDefault="000C348C" w:rsidP="0035489B">
            <w:pPr>
              <w:pStyle w:val="TableHeading"/>
            </w:pPr>
            <w:r w:rsidRPr="006965DB">
              <w:t>Date</w:t>
            </w:r>
          </w:p>
        </w:tc>
        <w:sdt>
          <w:sdtPr>
            <w:id w:val="-1870755822"/>
            <w:placeholder>
              <w:docPart w:val="D3EDD438EAD7487ABDCB1055A8AD75F1"/>
            </w:placeholder>
            <w:date w:fullDate="2018-08-17T00:00:00Z">
              <w:dateFormat w:val="d/MM/yyyy"/>
              <w:lid w:val="en-AU"/>
              <w:storeMappedDataAs w:val="dateTime"/>
              <w:calendar w:val="gregorian"/>
            </w:date>
          </w:sdtPr>
          <w:sdtEndPr/>
          <w:sdtContent>
            <w:tc>
              <w:tcPr>
                <w:tcW w:w="2775" w:type="dxa"/>
              </w:tcPr>
              <w:p w14:paraId="3FBC0603" w14:textId="171520DF" w:rsidR="000C348C" w:rsidRPr="006965DB" w:rsidRDefault="00485B82" w:rsidP="007A709A">
                <w:pPr>
                  <w:pStyle w:val="TableTextSpaced"/>
                </w:pPr>
                <w:r>
                  <w:t>17/08/2018</w:t>
                </w:r>
              </w:p>
            </w:tc>
          </w:sdtContent>
        </w:sdt>
      </w:tr>
      <w:tr w:rsidR="000C348C" w:rsidRPr="006965DB" w14:paraId="6AB6B99C" w14:textId="77777777" w:rsidTr="0035489B">
        <w:tc>
          <w:tcPr>
            <w:tcW w:w="979" w:type="dxa"/>
          </w:tcPr>
          <w:p w14:paraId="3E86C0AF" w14:textId="6E0F18F7" w:rsidR="000C348C" w:rsidRPr="006965DB" w:rsidRDefault="00AA0EE7" w:rsidP="00D02C75">
            <w:pPr>
              <w:pStyle w:val="TableHeading"/>
            </w:pPr>
            <w:r>
              <w:t>Venue</w:t>
            </w:r>
          </w:p>
        </w:tc>
        <w:sdt>
          <w:sdtPr>
            <w:alias w:val="Ref No."/>
            <w:tag w:val=""/>
            <w:id w:val="-979537757"/>
            <w:placeholder>
              <w:docPart w:val="7E59ECEEADA941D6958FB3C480C88FCC"/>
            </w:placeholder>
            <w:dataBinding w:prefixMappings="xmlns:ns0='http://schemas.openxmlformats.org/officeDocument/2006/extended-properties' " w:xpath="/ns0:Properties[1]/ns0:Manager[1]" w:storeItemID="{6668398D-A668-4E3E-A5EB-62B293D839F1}"/>
            <w:text/>
          </w:sdtPr>
          <w:sdtEndPr/>
          <w:sdtContent>
            <w:tc>
              <w:tcPr>
                <w:tcW w:w="5322" w:type="dxa"/>
                <w:gridSpan w:val="3"/>
              </w:tcPr>
              <w:p w14:paraId="529ACC5F" w14:textId="1074FDF7" w:rsidR="000C348C" w:rsidRPr="006965DB" w:rsidRDefault="00AA0EE7" w:rsidP="00D02C75">
                <w:pPr>
                  <w:pStyle w:val="TableTextSpaced"/>
                </w:pPr>
                <w:r>
                  <w:t>Moorebank Logistics Park Suite</w:t>
                </w:r>
              </w:p>
            </w:tc>
          </w:sdtContent>
        </w:sdt>
        <w:tc>
          <w:tcPr>
            <w:tcW w:w="1061" w:type="dxa"/>
          </w:tcPr>
          <w:p w14:paraId="179F2757" w14:textId="77777777" w:rsidR="000C348C" w:rsidRPr="006965DB" w:rsidRDefault="000C348C" w:rsidP="0035489B">
            <w:pPr>
              <w:pStyle w:val="TableHeading"/>
            </w:pPr>
            <w:r w:rsidRPr="006965DB">
              <w:t>Time</w:t>
            </w:r>
          </w:p>
        </w:tc>
        <w:sdt>
          <w:sdtPr>
            <w:alias w:val="Time"/>
            <w:tag w:val=""/>
            <w:id w:val="1829397733"/>
            <w:placeholder>
              <w:docPart w:val="777CB57FA78D4D55B25E5BA7A6E4AB7F"/>
            </w:placeholder>
            <w:dataBinding w:prefixMappings="xmlns:ns0='http://purl.org/dc/elements/1.1/' xmlns:ns1='http://schemas.openxmlformats.org/package/2006/metadata/core-properties' " w:xpath="/ns1:coreProperties[1]/ns0:description[1]" w:storeItemID="{6C3C8BC8-F283-45AE-878A-BAB7291924A1}"/>
            <w:text w:multiLine="1"/>
          </w:sdtPr>
          <w:sdtEndPr/>
          <w:sdtContent>
            <w:tc>
              <w:tcPr>
                <w:tcW w:w="2775" w:type="dxa"/>
              </w:tcPr>
              <w:p w14:paraId="4FB4EB61" w14:textId="65F0485E" w:rsidR="000C348C" w:rsidRPr="006965DB" w:rsidRDefault="00AA0EE7" w:rsidP="0035489B">
                <w:pPr>
                  <w:pStyle w:val="TableTextSpaced"/>
                </w:pPr>
                <w:r>
                  <w:t>12.15 – 2:15pm</w:t>
                </w:r>
              </w:p>
            </w:tc>
          </w:sdtContent>
        </w:sdt>
      </w:tr>
      <w:tr w:rsidR="000C348C" w:rsidRPr="006965DB" w14:paraId="252B3F15" w14:textId="77777777" w:rsidTr="008B0BBC">
        <w:tc>
          <w:tcPr>
            <w:tcW w:w="979" w:type="dxa"/>
          </w:tcPr>
          <w:p w14:paraId="7EFB798C" w14:textId="77777777" w:rsidR="000C348C" w:rsidRPr="006965DB" w:rsidRDefault="000C348C" w:rsidP="008B0BBC">
            <w:pPr>
              <w:pStyle w:val="TableHeading"/>
            </w:pPr>
            <w:r>
              <w:t>Purpose</w:t>
            </w:r>
          </w:p>
        </w:tc>
        <w:tc>
          <w:tcPr>
            <w:tcW w:w="9158" w:type="dxa"/>
            <w:gridSpan w:val="5"/>
          </w:tcPr>
          <w:p w14:paraId="1072F4EF" w14:textId="5355D723" w:rsidR="000C348C" w:rsidRPr="00AA0EE7" w:rsidRDefault="00AA0EE7" w:rsidP="008B0BBC">
            <w:pPr>
              <w:pStyle w:val="TableTextSpaced"/>
            </w:pPr>
            <w:r w:rsidRPr="00AA0EE7">
              <w:t>Community Consultative Committee Meeting 2</w:t>
            </w:r>
          </w:p>
        </w:tc>
      </w:tr>
      <w:tr w:rsidR="000C348C" w14:paraId="62AE43D9" w14:textId="77777777" w:rsidTr="00CF6E53">
        <w:tc>
          <w:tcPr>
            <w:tcW w:w="979" w:type="dxa"/>
          </w:tcPr>
          <w:p w14:paraId="071FBC55" w14:textId="77777777" w:rsidR="000C348C" w:rsidRDefault="000C348C" w:rsidP="00CF6E53">
            <w:pPr>
              <w:pStyle w:val="TableHeading"/>
            </w:pPr>
            <w:r>
              <w:t>Chair</w:t>
            </w:r>
          </w:p>
        </w:tc>
        <w:tc>
          <w:tcPr>
            <w:tcW w:w="3807" w:type="dxa"/>
          </w:tcPr>
          <w:p w14:paraId="6788C917" w14:textId="0FDD321B" w:rsidR="000C348C" w:rsidRPr="00AA0EE7" w:rsidRDefault="00AA0EE7" w:rsidP="0023325B">
            <w:pPr>
              <w:pStyle w:val="TableTextSpaced"/>
            </w:pPr>
            <w:r w:rsidRPr="00AA0EE7">
              <w:t>Dr Colin Gellatly (The Chair)</w:t>
            </w:r>
          </w:p>
        </w:tc>
        <w:tc>
          <w:tcPr>
            <w:tcW w:w="1134" w:type="dxa"/>
          </w:tcPr>
          <w:p w14:paraId="05976AC0" w14:textId="77777777" w:rsidR="000C348C" w:rsidRPr="00AA0EE7" w:rsidRDefault="000C348C" w:rsidP="00CF6E53">
            <w:pPr>
              <w:pStyle w:val="TableHeading"/>
              <w:jc w:val="right"/>
            </w:pPr>
            <w:r w:rsidRPr="00AA0EE7">
              <w:t>Recorder</w:t>
            </w:r>
          </w:p>
        </w:tc>
        <w:tc>
          <w:tcPr>
            <w:tcW w:w="4217" w:type="dxa"/>
            <w:gridSpan w:val="3"/>
          </w:tcPr>
          <w:p w14:paraId="1CE6F0BD" w14:textId="4DAC383D" w:rsidR="000C348C" w:rsidRPr="00AA0EE7" w:rsidRDefault="00AA0EE7" w:rsidP="0023325B">
            <w:pPr>
              <w:pStyle w:val="TableTextSpaced"/>
            </w:pPr>
            <w:r w:rsidRPr="00AA0EE7">
              <w:t>Ashley Chilcott</w:t>
            </w:r>
          </w:p>
        </w:tc>
      </w:tr>
      <w:tr w:rsidR="000C348C" w14:paraId="18499B70" w14:textId="77777777" w:rsidTr="002C3E8A">
        <w:tc>
          <w:tcPr>
            <w:tcW w:w="979" w:type="dxa"/>
          </w:tcPr>
          <w:p w14:paraId="526DB6B8" w14:textId="77777777" w:rsidR="000C348C" w:rsidRDefault="000C348C" w:rsidP="002C3E8A">
            <w:pPr>
              <w:pStyle w:val="TableHeading"/>
            </w:pPr>
            <w:r>
              <w:t>Attendees</w:t>
            </w:r>
          </w:p>
        </w:tc>
        <w:tc>
          <w:tcPr>
            <w:tcW w:w="3807" w:type="dxa"/>
          </w:tcPr>
          <w:p w14:paraId="56079758" w14:textId="763F4225" w:rsidR="00AA0EE7" w:rsidRPr="00AA0EE7" w:rsidRDefault="00AA0EE7" w:rsidP="00AA0EE7">
            <w:pPr>
              <w:pStyle w:val="TableTextSpaced"/>
            </w:pPr>
            <w:r w:rsidRPr="00AA0EE7">
              <w:t>Fiona McNaught (FM)</w:t>
            </w:r>
            <w:r w:rsidRPr="00AA0EE7">
              <w:br/>
              <w:t xml:space="preserve">Ian </w:t>
            </w:r>
            <w:proofErr w:type="spellStart"/>
            <w:r w:rsidRPr="00AA0EE7">
              <w:t>Pryde</w:t>
            </w:r>
            <w:proofErr w:type="spellEnd"/>
            <w:r w:rsidRPr="00AA0EE7">
              <w:t xml:space="preserve"> (IP)</w:t>
            </w:r>
            <w:r w:rsidRPr="00AA0EE7">
              <w:br/>
              <w:t>Jeffery Thornton (JT)</w:t>
            </w:r>
            <w:r w:rsidRPr="00AA0EE7">
              <w:br/>
              <w:t>John Anderson (JA)</w:t>
            </w:r>
            <w:r w:rsidRPr="00AA0EE7">
              <w:br/>
              <w:t xml:space="preserve">Sharyn </w:t>
            </w:r>
            <w:proofErr w:type="spellStart"/>
            <w:r w:rsidRPr="00AA0EE7">
              <w:t>Cullis</w:t>
            </w:r>
            <w:proofErr w:type="spellEnd"/>
            <w:r w:rsidRPr="00AA0EE7">
              <w:t xml:space="preserve"> (SC)</w:t>
            </w:r>
            <w:r w:rsidRPr="00AA0EE7">
              <w:br/>
              <w:t xml:space="preserve">Christopher </w:t>
            </w:r>
            <w:proofErr w:type="spellStart"/>
            <w:r w:rsidRPr="00AA0EE7">
              <w:t>Gutherie</w:t>
            </w:r>
            <w:proofErr w:type="spellEnd"/>
            <w:r w:rsidRPr="00AA0EE7">
              <w:t xml:space="preserve"> (CG)</w:t>
            </w:r>
            <w:r w:rsidRPr="00AA0EE7">
              <w:br/>
              <w:t>Dan Blyde (DB)</w:t>
            </w:r>
            <w:r w:rsidRPr="00AA0EE7">
              <w:br/>
              <w:t xml:space="preserve">Steve Ryan (SR) </w:t>
            </w:r>
            <w:r w:rsidRPr="00AA0EE7">
              <w:br/>
              <w:t>Scott Warren (SW)</w:t>
            </w:r>
            <w:r w:rsidRPr="00AA0EE7">
              <w:br/>
              <w:t xml:space="preserve">Claire Hodgson (CH) </w:t>
            </w:r>
            <w:r w:rsidRPr="00AA0EE7">
              <w:br/>
            </w:r>
          </w:p>
        </w:tc>
        <w:tc>
          <w:tcPr>
            <w:tcW w:w="1134" w:type="dxa"/>
          </w:tcPr>
          <w:p w14:paraId="7C45F763" w14:textId="77777777" w:rsidR="000C348C" w:rsidRPr="00AA0EE7" w:rsidRDefault="000C348C" w:rsidP="00BB3B88">
            <w:pPr>
              <w:pStyle w:val="TableHeading"/>
              <w:jc w:val="right"/>
            </w:pPr>
            <w:r w:rsidRPr="00AA0EE7">
              <w:t>Apologies</w:t>
            </w:r>
          </w:p>
        </w:tc>
        <w:tc>
          <w:tcPr>
            <w:tcW w:w="4217" w:type="dxa"/>
            <w:gridSpan w:val="3"/>
          </w:tcPr>
          <w:p w14:paraId="23308ACD" w14:textId="3E5FDDE8" w:rsidR="00AA0EE7" w:rsidRPr="00AA0EE7" w:rsidRDefault="00AA0EE7" w:rsidP="00AA0EE7">
            <w:pPr>
              <w:pStyle w:val="TableTextSpaced"/>
              <w:ind w:left="0"/>
            </w:pPr>
            <w:r w:rsidRPr="00AA0EE7">
              <w:t xml:space="preserve"> Michael Russell</w:t>
            </w:r>
            <w:r w:rsidRPr="00AA0EE7">
              <w:br/>
              <w:t xml:space="preserve"> Pam Browne </w:t>
            </w:r>
            <w:r w:rsidRPr="00AA0EE7">
              <w:br/>
              <w:t xml:space="preserve"> Kieran Mooney </w:t>
            </w:r>
            <w:r w:rsidRPr="00AA0EE7">
              <w:br/>
            </w:r>
          </w:p>
        </w:tc>
      </w:tr>
      <w:tr w:rsidR="00AA0EE7" w14:paraId="46542D09" w14:textId="77777777" w:rsidTr="002C3E8A">
        <w:tc>
          <w:tcPr>
            <w:tcW w:w="979" w:type="dxa"/>
          </w:tcPr>
          <w:p w14:paraId="060AF5EF" w14:textId="77777777" w:rsidR="00AA0EE7" w:rsidRDefault="00AA0EE7" w:rsidP="002C3E8A">
            <w:pPr>
              <w:pStyle w:val="TableHeading"/>
            </w:pPr>
          </w:p>
        </w:tc>
        <w:tc>
          <w:tcPr>
            <w:tcW w:w="3807" w:type="dxa"/>
          </w:tcPr>
          <w:p w14:paraId="6D89732A" w14:textId="77777777" w:rsidR="00AA0EE7" w:rsidRDefault="00AA0EE7" w:rsidP="00AA0EE7">
            <w:pPr>
              <w:pStyle w:val="TableTextSpaced"/>
              <w:rPr>
                <w:highlight w:val="yellow"/>
              </w:rPr>
            </w:pPr>
          </w:p>
        </w:tc>
        <w:tc>
          <w:tcPr>
            <w:tcW w:w="1134" w:type="dxa"/>
          </w:tcPr>
          <w:p w14:paraId="4D140BF1" w14:textId="77777777" w:rsidR="00AA0EE7" w:rsidRDefault="00AA0EE7" w:rsidP="00BB3B88">
            <w:pPr>
              <w:pStyle w:val="TableHeading"/>
              <w:jc w:val="right"/>
            </w:pPr>
          </w:p>
        </w:tc>
        <w:tc>
          <w:tcPr>
            <w:tcW w:w="4217" w:type="dxa"/>
            <w:gridSpan w:val="3"/>
          </w:tcPr>
          <w:p w14:paraId="151AF5CB" w14:textId="77777777" w:rsidR="00AA0EE7" w:rsidRDefault="00AA0EE7" w:rsidP="00AA0EE7">
            <w:pPr>
              <w:pStyle w:val="TableTextSpaced"/>
              <w:ind w:left="0"/>
              <w:rPr>
                <w:highlight w:val="yellow"/>
              </w:rPr>
            </w:pPr>
          </w:p>
        </w:tc>
      </w:tr>
    </w:tbl>
    <w:p w14:paraId="5ADCDDAB" w14:textId="77777777" w:rsidR="000C348C" w:rsidRPr="00BE20EE" w:rsidRDefault="000C348C" w:rsidP="00BE20EE">
      <w:pPr>
        <w:rPr>
          <w:sz w:val="16"/>
        </w:rPr>
      </w:pPr>
    </w:p>
    <w:tbl>
      <w:tblPr>
        <w:tblStyle w:val="AgendaTable"/>
        <w:tblW w:w="5000" w:type="pct"/>
        <w:tblLook w:val="0620" w:firstRow="1" w:lastRow="0" w:firstColumn="0" w:lastColumn="0" w:noHBand="1" w:noVBand="1"/>
      </w:tblPr>
      <w:tblGrid>
        <w:gridCol w:w="593"/>
        <w:gridCol w:w="6518"/>
        <w:gridCol w:w="2810"/>
      </w:tblGrid>
      <w:tr w:rsidR="00E57A87" w:rsidRPr="00BE20EE" w14:paraId="73C3DE33" w14:textId="77777777" w:rsidTr="00D63A55">
        <w:trPr>
          <w:cnfStyle w:val="100000000000" w:firstRow="1" w:lastRow="0" w:firstColumn="0" w:lastColumn="0" w:oddVBand="0" w:evenVBand="0" w:oddHBand="0" w:evenHBand="0" w:firstRowFirstColumn="0" w:firstRowLastColumn="0" w:lastRowFirstColumn="0" w:lastRowLastColumn="0"/>
        </w:trPr>
        <w:tc>
          <w:tcPr>
            <w:tcW w:w="567" w:type="dxa"/>
          </w:tcPr>
          <w:p w14:paraId="6630DBFC" w14:textId="77777777" w:rsidR="000C348C" w:rsidRPr="00BE20EE" w:rsidRDefault="000C348C" w:rsidP="00D63A55">
            <w:pPr>
              <w:pStyle w:val="TableHeadingWhite"/>
              <w:ind w:left="113" w:right="113"/>
            </w:pPr>
            <w:bookmarkStart w:id="0" w:name="_GoBack" w:colFirst="1" w:colLast="1"/>
            <w:r w:rsidRPr="00BE20EE">
              <w:lastRenderedPageBreak/>
              <w:t>Item</w:t>
            </w:r>
          </w:p>
        </w:tc>
        <w:tc>
          <w:tcPr>
            <w:tcW w:w="6663" w:type="dxa"/>
          </w:tcPr>
          <w:p w14:paraId="7B743DD7" w14:textId="77777777" w:rsidR="000C348C" w:rsidRPr="00BE20EE" w:rsidRDefault="000C348C" w:rsidP="00D63A55">
            <w:pPr>
              <w:pStyle w:val="TableHeadingWhite"/>
              <w:ind w:left="113" w:right="113"/>
            </w:pPr>
            <w:r w:rsidRPr="00BE20EE">
              <w:t>Discussion Point</w:t>
            </w:r>
          </w:p>
        </w:tc>
        <w:tc>
          <w:tcPr>
            <w:tcW w:w="2835" w:type="dxa"/>
          </w:tcPr>
          <w:p w14:paraId="35756581" w14:textId="5E3CC8F1" w:rsidR="00485B82" w:rsidRDefault="000C348C" w:rsidP="00D63A55">
            <w:pPr>
              <w:pStyle w:val="TableHeadingWhite"/>
              <w:ind w:left="113" w:right="113"/>
            </w:pPr>
            <w:r>
              <w:t>Actions</w:t>
            </w:r>
          </w:p>
          <w:p w14:paraId="123BC080" w14:textId="77777777" w:rsidR="00485B82" w:rsidRPr="00485B82" w:rsidRDefault="00485B82" w:rsidP="00485B82"/>
          <w:p w14:paraId="5D4177BA" w14:textId="77777777" w:rsidR="00485B82" w:rsidRPr="00485B82" w:rsidRDefault="00485B82" w:rsidP="00485B82"/>
          <w:p w14:paraId="5B6588E4" w14:textId="77777777" w:rsidR="00485B82" w:rsidRPr="00485B82" w:rsidRDefault="00485B82" w:rsidP="00485B82"/>
          <w:p w14:paraId="2942A7A5" w14:textId="77777777" w:rsidR="00485B82" w:rsidRPr="00485B82" w:rsidRDefault="00485B82" w:rsidP="00485B82"/>
          <w:p w14:paraId="3B3B5EC2" w14:textId="77777777" w:rsidR="00485B82" w:rsidRPr="00485B82" w:rsidRDefault="00485B82" w:rsidP="00485B82"/>
          <w:p w14:paraId="27CF1C96" w14:textId="77777777" w:rsidR="00485B82" w:rsidRPr="00485B82" w:rsidRDefault="00485B82" w:rsidP="00485B82"/>
          <w:p w14:paraId="3FB930B1" w14:textId="77777777" w:rsidR="00485B82" w:rsidRPr="00485B82" w:rsidRDefault="00485B82" w:rsidP="00485B82"/>
          <w:p w14:paraId="63766FBA" w14:textId="77777777" w:rsidR="00485B82" w:rsidRPr="00485B82" w:rsidRDefault="00485B82" w:rsidP="00485B82"/>
          <w:p w14:paraId="624A3065" w14:textId="77777777" w:rsidR="00485B82" w:rsidRPr="00485B82" w:rsidRDefault="00485B82" w:rsidP="00485B82"/>
          <w:p w14:paraId="5F129BAD" w14:textId="77777777" w:rsidR="00485B82" w:rsidRPr="00485B82" w:rsidRDefault="00485B82" w:rsidP="00485B82"/>
          <w:p w14:paraId="45B398AC" w14:textId="77777777" w:rsidR="00485B82" w:rsidRPr="00485B82" w:rsidRDefault="00485B82" w:rsidP="00485B82"/>
          <w:p w14:paraId="6C5282E0" w14:textId="77777777" w:rsidR="00485B82" w:rsidRPr="00485B82" w:rsidRDefault="00485B82" w:rsidP="00485B82"/>
          <w:p w14:paraId="56815F1A" w14:textId="77777777" w:rsidR="00485B82" w:rsidRPr="00485B82" w:rsidRDefault="00485B82" w:rsidP="00485B82"/>
          <w:p w14:paraId="3D9F4C49" w14:textId="77777777" w:rsidR="00485B82" w:rsidRPr="00485B82" w:rsidRDefault="00485B82" w:rsidP="00485B82"/>
          <w:p w14:paraId="2A9F17F8" w14:textId="77777777" w:rsidR="00485B82" w:rsidRPr="00485B82" w:rsidRDefault="00485B82" w:rsidP="00485B82"/>
          <w:p w14:paraId="78E91413" w14:textId="77777777" w:rsidR="00485B82" w:rsidRPr="00485B82" w:rsidRDefault="00485B82" w:rsidP="00485B82"/>
          <w:p w14:paraId="39E439F0" w14:textId="77777777" w:rsidR="00485B82" w:rsidRPr="00485B82" w:rsidRDefault="00485B82" w:rsidP="00485B82"/>
          <w:p w14:paraId="319A48CC" w14:textId="77777777" w:rsidR="00485B82" w:rsidRPr="00485B82" w:rsidRDefault="00485B82" w:rsidP="00485B82"/>
          <w:p w14:paraId="7B9414EC" w14:textId="77777777" w:rsidR="00485B82" w:rsidRPr="00485B82" w:rsidRDefault="00485B82" w:rsidP="00485B82"/>
          <w:p w14:paraId="6F226B4F" w14:textId="77777777" w:rsidR="00485B82" w:rsidRPr="00485B82" w:rsidRDefault="00485B82" w:rsidP="00485B82"/>
          <w:p w14:paraId="2199C0B4" w14:textId="77777777" w:rsidR="00485B82" w:rsidRPr="00485B82" w:rsidRDefault="00485B82" w:rsidP="00485B82"/>
          <w:p w14:paraId="0368D1DD" w14:textId="77777777" w:rsidR="00485B82" w:rsidRPr="00485B82" w:rsidRDefault="00485B82" w:rsidP="00485B82"/>
          <w:p w14:paraId="46936ED5" w14:textId="77777777" w:rsidR="00485B82" w:rsidRPr="00485B82" w:rsidRDefault="00485B82" w:rsidP="00485B82"/>
          <w:p w14:paraId="7135600B" w14:textId="77777777" w:rsidR="00485B82" w:rsidRPr="00485B82" w:rsidRDefault="00485B82" w:rsidP="00485B82"/>
          <w:p w14:paraId="039A2952" w14:textId="77777777" w:rsidR="00485B82" w:rsidRPr="00485B82" w:rsidRDefault="00485B82" w:rsidP="00485B82"/>
          <w:p w14:paraId="62FCC867" w14:textId="77777777" w:rsidR="00485B82" w:rsidRPr="00485B82" w:rsidRDefault="00485B82" w:rsidP="00485B82"/>
          <w:p w14:paraId="3734A412" w14:textId="77777777" w:rsidR="00485B82" w:rsidRPr="00485B82" w:rsidRDefault="00485B82" w:rsidP="00485B82"/>
          <w:p w14:paraId="50EC0FA8" w14:textId="77777777" w:rsidR="00485B82" w:rsidRPr="00485B82" w:rsidRDefault="00485B82" w:rsidP="00485B82"/>
          <w:p w14:paraId="2201C702" w14:textId="77777777" w:rsidR="00485B82" w:rsidRPr="00485B82" w:rsidRDefault="00485B82" w:rsidP="00485B82"/>
          <w:p w14:paraId="5C3737DE" w14:textId="77777777" w:rsidR="00485B82" w:rsidRPr="00485B82" w:rsidRDefault="00485B82" w:rsidP="00485B82"/>
          <w:p w14:paraId="093DCB95" w14:textId="77777777" w:rsidR="00485B82" w:rsidRPr="00485B82" w:rsidRDefault="00485B82" w:rsidP="00485B82"/>
          <w:p w14:paraId="00FFE654" w14:textId="77777777" w:rsidR="00485B82" w:rsidRPr="00485B82" w:rsidRDefault="00485B82" w:rsidP="00485B82"/>
          <w:p w14:paraId="5CF5B69E" w14:textId="22B7D1FF" w:rsidR="000C348C" w:rsidRPr="00485B82" w:rsidRDefault="000C348C" w:rsidP="00485B82"/>
        </w:tc>
      </w:tr>
      <w:tr w:rsidR="00E57A87" w:rsidRPr="00BE20EE" w14:paraId="7ABB5D0D" w14:textId="77777777" w:rsidTr="00D63A55">
        <w:tc>
          <w:tcPr>
            <w:tcW w:w="567" w:type="dxa"/>
          </w:tcPr>
          <w:p w14:paraId="3C3050A6" w14:textId="77777777" w:rsidR="000C348C" w:rsidRPr="00BE20EE" w:rsidRDefault="000C348C" w:rsidP="005A5A88">
            <w:pPr>
              <w:pStyle w:val="TableNumber0"/>
            </w:pPr>
          </w:p>
        </w:tc>
        <w:tc>
          <w:tcPr>
            <w:tcW w:w="6663" w:type="dxa"/>
          </w:tcPr>
          <w:p w14:paraId="1C1C77AC" w14:textId="77777777" w:rsidR="000C348C" w:rsidRPr="00D3518C" w:rsidRDefault="00BE5D56" w:rsidP="00785156">
            <w:pPr>
              <w:pStyle w:val="TableText"/>
            </w:pPr>
            <w:r w:rsidRPr="00D3518C">
              <w:t xml:space="preserve">Apologies </w:t>
            </w:r>
          </w:p>
          <w:p w14:paraId="32729959" w14:textId="77777777" w:rsidR="00BE5D56" w:rsidRPr="00D3518C" w:rsidRDefault="00BE5D56" w:rsidP="00785156">
            <w:pPr>
              <w:pStyle w:val="TableText"/>
            </w:pPr>
            <w:r w:rsidRPr="00D3518C">
              <w:t>Pam Browne, Michael Russell and Kieran Mooney</w:t>
            </w:r>
          </w:p>
          <w:p w14:paraId="2492CF8A" w14:textId="61F5EC2E" w:rsidR="00BE5D56" w:rsidRPr="00D3518C" w:rsidRDefault="00BE5D56" w:rsidP="00785156">
            <w:pPr>
              <w:pStyle w:val="TableText"/>
            </w:pPr>
          </w:p>
        </w:tc>
        <w:tc>
          <w:tcPr>
            <w:tcW w:w="2835" w:type="dxa"/>
          </w:tcPr>
          <w:p w14:paraId="2F30B5CE" w14:textId="77D17DF2" w:rsidR="00485B82" w:rsidRDefault="00BE5D56" w:rsidP="005A5A88">
            <w:pPr>
              <w:pStyle w:val="TableBullet0"/>
            </w:pPr>
            <w:r w:rsidRPr="00D3518C">
              <w:t>None noted</w:t>
            </w:r>
          </w:p>
          <w:p w14:paraId="67805D20" w14:textId="77777777" w:rsidR="00485B82" w:rsidRPr="00485B82" w:rsidRDefault="00485B82" w:rsidP="00485B82"/>
          <w:p w14:paraId="7E37B1B4" w14:textId="77777777" w:rsidR="00485B82" w:rsidRPr="00485B82" w:rsidRDefault="00485B82" w:rsidP="00485B82"/>
          <w:p w14:paraId="2EA6FFBA" w14:textId="77777777" w:rsidR="00485B82" w:rsidRPr="00485B82" w:rsidRDefault="00485B82" w:rsidP="00485B82"/>
          <w:p w14:paraId="2BE251D1" w14:textId="77777777" w:rsidR="00485B82" w:rsidRPr="00485B82" w:rsidRDefault="00485B82" w:rsidP="00485B82"/>
          <w:p w14:paraId="7F3969D9" w14:textId="77777777" w:rsidR="00485B82" w:rsidRPr="00485B82" w:rsidRDefault="00485B82" w:rsidP="00485B82"/>
          <w:p w14:paraId="5C1E73DF" w14:textId="77777777" w:rsidR="00485B82" w:rsidRPr="00485B82" w:rsidRDefault="00485B82" w:rsidP="00485B82"/>
          <w:p w14:paraId="77368118" w14:textId="77777777" w:rsidR="00485B82" w:rsidRPr="00485B82" w:rsidRDefault="00485B82" w:rsidP="00485B82"/>
          <w:p w14:paraId="7B62A0D4" w14:textId="77777777" w:rsidR="00485B82" w:rsidRPr="00485B82" w:rsidRDefault="00485B82" w:rsidP="00485B82"/>
          <w:p w14:paraId="2E072B00" w14:textId="77777777" w:rsidR="00485B82" w:rsidRPr="00485B82" w:rsidRDefault="00485B82" w:rsidP="00485B82"/>
          <w:p w14:paraId="5631F288" w14:textId="77777777" w:rsidR="00485B82" w:rsidRPr="00485B82" w:rsidRDefault="00485B82" w:rsidP="00485B82"/>
          <w:p w14:paraId="0297735C" w14:textId="77777777" w:rsidR="00485B82" w:rsidRPr="00485B82" w:rsidRDefault="00485B82" w:rsidP="00485B82"/>
          <w:p w14:paraId="09683053" w14:textId="77777777" w:rsidR="00485B82" w:rsidRPr="00485B82" w:rsidRDefault="00485B82" w:rsidP="00485B82"/>
          <w:p w14:paraId="4EDDE458" w14:textId="77777777" w:rsidR="00485B82" w:rsidRPr="00485B82" w:rsidRDefault="00485B82" w:rsidP="00485B82"/>
          <w:p w14:paraId="2D68BE82" w14:textId="77777777" w:rsidR="00485B82" w:rsidRPr="00485B82" w:rsidRDefault="00485B82" w:rsidP="00485B82"/>
          <w:p w14:paraId="7BC21CF4" w14:textId="77777777" w:rsidR="00485B82" w:rsidRPr="00485B82" w:rsidRDefault="00485B82" w:rsidP="00485B82"/>
          <w:p w14:paraId="3557BF94" w14:textId="77777777" w:rsidR="00485B82" w:rsidRPr="00485B82" w:rsidRDefault="00485B82" w:rsidP="00485B82"/>
          <w:p w14:paraId="5498F070" w14:textId="77777777" w:rsidR="00485B82" w:rsidRPr="00485B82" w:rsidRDefault="00485B82" w:rsidP="00485B82"/>
          <w:p w14:paraId="40608BC7" w14:textId="77777777" w:rsidR="00485B82" w:rsidRPr="00485B82" w:rsidRDefault="00485B82" w:rsidP="00485B82"/>
          <w:p w14:paraId="57557FB6" w14:textId="77777777" w:rsidR="00485B82" w:rsidRPr="00485B82" w:rsidRDefault="00485B82" w:rsidP="00485B82"/>
          <w:p w14:paraId="60B831DD" w14:textId="77777777" w:rsidR="00485B82" w:rsidRPr="00485B82" w:rsidRDefault="00485B82" w:rsidP="00485B82"/>
          <w:p w14:paraId="4982ACBF" w14:textId="77777777" w:rsidR="00485B82" w:rsidRPr="00485B82" w:rsidRDefault="00485B82" w:rsidP="00485B82"/>
          <w:p w14:paraId="23F6D7A9" w14:textId="77777777" w:rsidR="00485B82" w:rsidRPr="00485B82" w:rsidRDefault="00485B82" w:rsidP="00485B82"/>
          <w:p w14:paraId="027A1683" w14:textId="77777777" w:rsidR="00485B82" w:rsidRPr="00485B82" w:rsidRDefault="00485B82" w:rsidP="00485B82"/>
          <w:p w14:paraId="3F32541C" w14:textId="77777777" w:rsidR="00485B82" w:rsidRPr="00485B82" w:rsidRDefault="00485B82" w:rsidP="00485B82"/>
          <w:p w14:paraId="6C12A34D" w14:textId="77777777" w:rsidR="00485B82" w:rsidRPr="00485B82" w:rsidRDefault="00485B82" w:rsidP="00485B82"/>
          <w:p w14:paraId="4E7EAF08" w14:textId="77777777" w:rsidR="00485B82" w:rsidRPr="00485B82" w:rsidRDefault="00485B82" w:rsidP="00485B82"/>
          <w:p w14:paraId="4017C427" w14:textId="77777777" w:rsidR="00485B82" w:rsidRPr="00485B82" w:rsidRDefault="00485B82" w:rsidP="00485B82"/>
          <w:p w14:paraId="5058FB24" w14:textId="77777777" w:rsidR="00485B82" w:rsidRPr="00485B82" w:rsidRDefault="00485B82" w:rsidP="00485B82"/>
          <w:p w14:paraId="33899286" w14:textId="77777777" w:rsidR="00485B82" w:rsidRPr="00485B82" w:rsidRDefault="00485B82" w:rsidP="00485B82"/>
          <w:p w14:paraId="4FC89D06" w14:textId="77777777" w:rsidR="00485B82" w:rsidRPr="00485B82" w:rsidRDefault="00485B82" w:rsidP="00485B82"/>
          <w:p w14:paraId="3AD9A51A" w14:textId="3FC6FC44" w:rsidR="000C348C" w:rsidRPr="00485B82" w:rsidRDefault="000C348C" w:rsidP="00485B82"/>
        </w:tc>
      </w:tr>
      <w:tr w:rsidR="00E57A87" w:rsidRPr="00BE20EE" w14:paraId="528C0DB0" w14:textId="77777777" w:rsidTr="00D63A55">
        <w:tc>
          <w:tcPr>
            <w:tcW w:w="567" w:type="dxa"/>
          </w:tcPr>
          <w:p w14:paraId="7E37FB1E" w14:textId="77777777" w:rsidR="00BE5D56" w:rsidRPr="00BE20EE" w:rsidRDefault="00BE5D56" w:rsidP="005A5A88">
            <w:pPr>
              <w:pStyle w:val="TableNumber0"/>
            </w:pPr>
          </w:p>
        </w:tc>
        <w:tc>
          <w:tcPr>
            <w:tcW w:w="6663" w:type="dxa"/>
          </w:tcPr>
          <w:p w14:paraId="321B7CDB" w14:textId="77777777" w:rsidR="00BE5D56" w:rsidRPr="00D3518C" w:rsidRDefault="00BE5D56" w:rsidP="00785156">
            <w:pPr>
              <w:pStyle w:val="TableText"/>
            </w:pPr>
            <w:r w:rsidRPr="00D3518C">
              <w:t xml:space="preserve">Greeting from Chair </w:t>
            </w:r>
          </w:p>
          <w:p w14:paraId="69DA8DB4" w14:textId="5753D710" w:rsidR="00BE5D56" w:rsidRPr="00D3518C" w:rsidRDefault="00BE5D56" w:rsidP="00BE5D56">
            <w:pPr>
              <w:pStyle w:val="ListBullet0"/>
            </w:pPr>
            <w:r w:rsidRPr="00D3518C">
              <w:t xml:space="preserve">The Chair advised that </w:t>
            </w:r>
            <w:r w:rsidR="00997E85" w:rsidRPr="00D3518C">
              <w:t>while</w:t>
            </w:r>
            <w:r w:rsidRPr="00D3518C">
              <w:t xml:space="preserve"> he is an independent </w:t>
            </w:r>
            <w:r w:rsidR="00161EEB" w:rsidRPr="00D3518C">
              <w:t>Chairperson, he is nominated by the Department of Environment and Planning, and paid by the SIMTA proponent, Qube</w:t>
            </w:r>
            <w:r w:rsidR="0098693B">
              <w:t>.</w:t>
            </w:r>
          </w:p>
          <w:p w14:paraId="0A0707A3" w14:textId="77777777" w:rsidR="00161EEB" w:rsidRPr="00D3518C" w:rsidRDefault="00E26131" w:rsidP="00BE5D56">
            <w:pPr>
              <w:pStyle w:val="ListBullet0"/>
            </w:pPr>
            <w:r w:rsidRPr="00D3518C">
              <w:t>SC provided two comments on the previous meeting minutes and requested parts of item 5 and 6 be edited</w:t>
            </w:r>
          </w:p>
          <w:p w14:paraId="44A9A842" w14:textId="7D4CE556" w:rsidR="00E26131" w:rsidRPr="00D3518C" w:rsidRDefault="00E26131" w:rsidP="00E26131">
            <w:pPr>
              <w:pStyle w:val="ListBullet0"/>
              <w:numPr>
                <w:ilvl w:val="0"/>
                <w:numId w:val="0"/>
              </w:numPr>
              <w:ind w:left="284" w:hanging="284"/>
            </w:pPr>
          </w:p>
        </w:tc>
        <w:tc>
          <w:tcPr>
            <w:tcW w:w="2835" w:type="dxa"/>
          </w:tcPr>
          <w:p w14:paraId="3BA8B748" w14:textId="1953C14C" w:rsidR="00485B82" w:rsidRDefault="00E26131" w:rsidP="005A5A88">
            <w:pPr>
              <w:pStyle w:val="TableBullet0"/>
            </w:pPr>
            <w:r w:rsidRPr="00D3518C">
              <w:t>Edit meeting minutes Item 5 and item 6 with SC feedback</w:t>
            </w:r>
          </w:p>
          <w:p w14:paraId="08B1CAEB" w14:textId="77777777" w:rsidR="00485B82" w:rsidRPr="00485B82" w:rsidRDefault="00485B82" w:rsidP="00485B82"/>
          <w:p w14:paraId="61E8CB13" w14:textId="77777777" w:rsidR="00485B82" w:rsidRPr="00485B82" w:rsidRDefault="00485B82" w:rsidP="00485B82"/>
          <w:p w14:paraId="7939BD4F" w14:textId="77777777" w:rsidR="00485B82" w:rsidRPr="00485B82" w:rsidRDefault="00485B82" w:rsidP="00485B82"/>
          <w:p w14:paraId="7544CDBF" w14:textId="77777777" w:rsidR="00485B82" w:rsidRPr="00485B82" w:rsidRDefault="00485B82" w:rsidP="00485B82"/>
          <w:p w14:paraId="78BB84B4" w14:textId="77777777" w:rsidR="00485B82" w:rsidRPr="00485B82" w:rsidRDefault="00485B82" w:rsidP="00485B82"/>
          <w:p w14:paraId="2033A79F" w14:textId="77777777" w:rsidR="00485B82" w:rsidRPr="00485B82" w:rsidRDefault="00485B82" w:rsidP="00485B82"/>
          <w:p w14:paraId="6A8E19AE" w14:textId="77777777" w:rsidR="00485B82" w:rsidRPr="00485B82" w:rsidRDefault="00485B82" w:rsidP="00485B82"/>
          <w:p w14:paraId="7A222A7A" w14:textId="77777777" w:rsidR="00485B82" w:rsidRPr="00485B82" w:rsidRDefault="00485B82" w:rsidP="00485B82"/>
          <w:p w14:paraId="0AD2AD29" w14:textId="77777777" w:rsidR="00485B82" w:rsidRPr="00485B82" w:rsidRDefault="00485B82" w:rsidP="00485B82"/>
          <w:p w14:paraId="574C1085" w14:textId="77777777" w:rsidR="00485B82" w:rsidRPr="00485B82" w:rsidRDefault="00485B82" w:rsidP="00485B82"/>
          <w:p w14:paraId="7A4D38FF" w14:textId="77777777" w:rsidR="00485B82" w:rsidRPr="00485B82" w:rsidRDefault="00485B82" w:rsidP="00485B82"/>
          <w:p w14:paraId="667FCE8A" w14:textId="77777777" w:rsidR="00485B82" w:rsidRPr="00485B82" w:rsidRDefault="00485B82" w:rsidP="00485B82"/>
          <w:p w14:paraId="7AAD4A89" w14:textId="77777777" w:rsidR="00485B82" w:rsidRPr="00485B82" w:rsidRDefault="00485B82" w:rsidP="00485B82"/>
          <w:p w14:paraId="67A28CA2" w14:textId="77777777" w:rsidR="00485B82" w:rsidRPr="00485B82" w:rsidRDefault="00485B82" w:rsidP="00485B82"/>
          <w:p w14:paraId="524B16D6" w14:textId="77777777" w:rsidR="00485B82" w:rsidRPr="00485B82" w:rsidRDefault="00485B82" w:rsidP="00485B82"/>
          <w:p w14:paraId="1E65C9D3" w14:textId="77777777" w:rsidR="00485B82" w:rsidRPr="00485B82" w:rsidRDefault="00485B82" w:rsidP="00485B82"/>
          <w:p w14:paraId="0C141738" w14:textId="77777777" w:rsidR="00485B82" w:rsidRPr="00485B82" w:rsidRDefault="00485B82" w:rsidP="00485B82"/>
          <w:p w14:paraId="0E4B4517" w14:textId="77777777" w:rsidR="00485B82" w:rsidRPr="00485B82" w:rsidRDefault="00485B82" w:rsidP="00485B82"/>
          <w:p w14:paraId="1F3B70E5" w14:textId="77777777" w:rsidR="00485B82" w:rsidRPr="00485B82" w:rsidRDefault="00485B82" w:rsidP="00485B82"/>
          <w:p w14:paraId="6CFFD7DC" w14:textId="77777777" w:rsidR="00485B82" w:rsidRPr="00485B82" w:rsidRDefault="00485B82" w:rsidP="00485B82"/>
          <w:p w14:paraId="2B8057C6" w14:textId="77777777" w:rsidR="00485B82" w:rsidRPr="00485B82" w:rsidRDefault="00485B82" w:rsidP="00485B82"/>
          <w:p w14:paraId="163B06B4" w14:textId="77777777" w:rsidR="00485B82" w:rsidRPr="00485B82" w:rsidRDefault="00485B82" w:rsidP="00485B82"/>
          <w:p w14:paraId="6046ACE7" w14:textId="77777777" w:rsidR="00485B82" w:rsidRPr="00485B82" w:rsidRDefault="00485B82" w:rsidP="00485B82"/>
          <w:p w14:paraId="20CD1CAB" w14:textId="77777777" w:rsidR="00485B82" w:rsidRPr="00485B82" w:rsidRDefault="00485B82" w:rsidP="00485B82"/>
          <w:p w14:paraId="3D2B3390" w14:textId="1263FC27" w:rsidR="00BE5D56" w:rsidRPr="00485B82" w:rsidRDefault="00BE5D56" w:rsidP="00485B82"/>
        </w:tc>
      </w:tr>
      <w:tr w:rsidR="00FB6728" w:rsidRPr="00BE20EE" w14:paraId="6890279F" w14:textId="77777777" w:rsidTr="00D63A55">
        <w:tc>
          <w:tcPr>
            <w:tcW w:w="567" w:type="dxa"/>
          </w:tcPr>
          <w:p w14:paraId="4C43AFBA" w14:textId="77777777" w:rsidR="00E26131" w:rsidRPr="00BE20EE" w:rsidRDefault="00E26131" w:rsidP="005A5A88">
            <w:pPr>
              <w:pStyle w:val="TableNumber0"/>
            </w:pPr>
          </w:p>
        </w:tc>
        <w:tc>
          <w:tcPr>
            <w:tcW w:w="6663" w:type="dxa"/>
          </w:tcPr>
          <w:p w14:paraId="23020CBA" w14:textId="77777777" w:rsidR="00E26131" w:rsidRDefault="00E26131" w:rsidP="00E26131">
            <w:pPr>
              <w:pStyle w:val="TableText"/>
              <w:ind w:left="0"/>
              <w:rPr>
                <w:rFonts w:ascii="Tahoma" w:hAnsi="Tahoma" w:cs="Tahoma"/>
                <w:szCs w:val="20"/>
              </w:rPr>
            </w:pPr>
            <w:r>
              <w:rPr>
                <w:rFonts w:ascii="Tahoma" w:hAnsi="Tahoma" w:cs="Tahoma"/>
                <w:szCs w:val="20"/>
              </w:rPr>
              <w:t xml:space="preserve">Presentation from proponent addressing actions arising from last meeting </w:t>
            </w:r>
          </w:p>
          <w:p w14:paraId="20AEFE42" w14:textId="5BE23EF4" w:rsidR="00E26131" w:rsidRDefault="00E26131" w:rsidP="00E26131">
            <w:pPr>
              <w:pStyle w:val="ListBullet0"/>
              <w:numPr>
                <w:ilvl w:val="0"/>
                <w:numId w:val="25"/>
              </w:numPr>
            </w:pPr>
            <w:r>
              <w:t xml:space="preserve">Site map + bushfire effected area </w:t>
            </w:r>
            <w:r w:rsidR="00A43327">
              <w:t>maps presented to CCC members by SW</w:t>
            </w:r>
          </w:p>
          <w:p w14:paraId="745CF6C6" w14:textId="1040A3A9" w:rsidR="00E26131" w:rsidRDefault="00E26131" w:rsidP="00E26131">
            <w:pPr>
              <w:pStyle w:val="ListBullet0"/>
              <w:numPr>
                <w:ilvl w:val="0"/>
                <w:numId w:val="25"/>
              </w:numPr>
            </w:pPr>
            <w:r>
              <w:t xml:space="preserve">Project overview </w:t>
            </w:r>
            <w:r w:rsidR="0090020C">
              <w:t>provided by SW</w:t>
            </w:r>
          </w:p>
          <w:p w14:paraId="2D74111A" w14:textId="2819228D" w:rsidR="00E26131" w:rsidRDefault="00E26131" w:rsidP="00E26131">
            <w:pPr>
              <w:pStyle w:val="ListBullet0"/>
              <w:numPr>
                <w:ilvl w:val="0"/>
                <w:numId w:val="25"/>
              </w:numPr>
            </w:pPr>
            <w:r>
              <w:t>Environmental audit</w:t>
            </w:r>
            <w:r w:rsidR="0090020C">
              <w:t xml:space="preserve"> presented by SR</w:t>
            </w:r>
          </w:p>
          <w:p w14:paraId="674F4F71" w14:textId="368D02CE" w:rsidR="0090020C" w:rsidRDefault="0090020C" w:rsidP="0090020C">
            <w:pPr>
              <w:pStyle w:val="ListBullet0"/>
              <w:numPr>
                <w:ilvl w:val="0"/>
                <w:numId w:val="0"/>
              </w:numPr>
              <w:ind w:left="284"/>
            </w:pPr>
            <w:r>
              <w:t xml:space="preserve">SC commented in relation to </w:t>
            </w:r>
            <w:r w:rsidR="00EF4637">
              <w:t xml:space="preserve">CoA </w:t>
            </w:r>
            <w:r>
              <w:t>C9 that if the project is bes</w:t>
            </w:r>
            <w:r w:rsidR="00EF4637">
              <w:t>t</w:t>
            </w:r>
            <w:r>
              <w:t xml:space="preserve"> practice then they would not have stormwater, </w:t>
            </w:r>
            <w:r w:rsidR="00EF4637">
              <w:t>rather</w:t>
            </w:r>
            <w:r>
              <w:t xml:space="preserve"> this would be managed on site as it is not best practice to have discharge</w:t>
            </w:r>
            <w:r w:rsidR="00EF4637">
              <w:t>.</w:t>
            </w:r>
          </w:p>
          <w:p w14:paraId="1506C1BD" w14:textId="49CD3F54" w:rsidR="0090020C" w:rsidRDefault="0090020C" w:rsidP="0090020C">
            <w:pPr>
              <w:pStyle w:val="ListBullet0"/>
              <w:numPr>
                <w:ilvl w:val="0"/>
                <w:numId w:val="0"/>
              </w:numPr>
              <w:ind w:left="284"/>
            </w:pPr>
            <w:r>
              <w:t xml:space="preserve">SR advised that best practice is about not having any new discharge points, the project is </w:t>
            </w:r>
            <w:r w:rsidR="00FE6FDC">
              <w:t>ensuring that the pre-development discharge is maintained as part of the proposed development</w:t>
            </w:r>
            <w:r>
              <w:t>.</w:t>
            </w:r>
          </w:p>
          <w:p w14:paraId="72A22843" w14:textId="5FB722B7" w:rsidR="0090020C" w:rsidRDefault="0090020C" w:rsidP="0090020C">
            <w:pPr>
              <w:pStyle w:val="ListBullet0"/>
              <w:numPr>
                <w:ilvl w:val="0"/>
                <w:numId w:val="0"/>
              </w:numPr>
              <w:ind w:left="284"/>
            </w:pPr>
            <w:r>
              <w:t>IP expressed concern around flooding of local areas due to Anzac creek overflow, which has impacted on houses in the past.</w:t>
            </w:r>
          </w:p>
          <w:p w14:paraId="0FBBAE1C" w14:textId="2A3F3131" w:rsidR="0090020C" w:rsidRDefault="0090020C" w:rsidP="0090020C">
            <w:pPr>
              <w:pStyle w:val="ListBullet0"/>
              <w:numPr>
                <w:ilvl w:val="0"/>
                <w:numId w:val="0"/>
              </w:numPr>
              <w:ind w:left="284"/>
            </w:pPr>
            <w:r>
              <w:t xml:space="preserve">SR explained that the design for the proposed development would help mitigate the risk of floods through on site </w:t>
            </w:r>
            <w:r w:rsidR="00FE6FDC">
              <w:t>storage</w:t>
            </w:r>
            <w:r>
              <w:t xml:space="preserve"> until it’s appropriate to be discharged. The project can control the discharge</w:t>
            </w:r>
            <w:r w:rsidR="002E27A0">
              <w:t xml:space="preserve"> of stormwater effectively</w:t>
            </w:r>
            <w:r>
              <w:t xml:space="preserve">. </w:t>
            </w:r>
          </w:p>
          <w:p w14:paraId="29E57AA4" w14:textId="2D3F6D14" w:rsidR="0090020C" w:rsidRPr="00C61A6C" w:rsidRDefault="0090020C" w:rsidP="0090020C">
            <w:pPr>
              <w:pStyle w:val="ListBullet0"/>
              <w:numPr>
                <w:ilvl w:val="0"/>
                <w:numId w:val="0"/>
              </w:numPr>
              <w:ind w:left="284"/>
            </w:pPr>
            <w:r>
              <w:t>SC commented that it</w:t>
            </w:r>
            <w:r w:rsidR="00E00A3F">
              <w:t xml:space="preserve"> is</w:t>
            </w:r>
            <w:r>
              <w:t xml:space="preserve"> best practice to have nil impact / beneficial impact</w:t>
            </w:r>
            <w:r w:rsidR="0077785D">
              <w:t xml:space="preserve"> which is the standard she expects the project to be working </w:t>
            </w:r>
            <w:r w:rsidR="0077785D" w:rsidRPr="00C61A6C">
              <w:t xml:space="preserve">towards. </w:t>
            </w:r>
          </w:p>
          <w:p w14:paraId="2084CF33" w14:textId="554EE58A" w:rsidR="0077785D" w:rsidRDefault="0077785D" w:rsidP="0090020C">
            <w:pPr>
              <w:pStyle w:val="ListBullet0"/>
              <w:numPr>
                <w:ilvl w:val="0"/>
                <w:numId w:val="0"/>
              </w:numPr>
              <w:ind w:left="284"/>
            </w:pPr>
            <w:r w:rsidRPr="00C61A6C">
              <w:t xml:space="preserve">SR commented that the project has been </w:t>
            </w:r>
            <w:r w:rsidR="002E27A0" w:rsidRPr="00C61A6C">
              <w:t xml:space="preserve">consulting </w:t>
            </w:r>
            <w:r w:rsidRPr="00C61A6C">
              <w:t xml:space="preserve">with </w:t>
            </w:r>
            <w:r w:rsidR="002E27A0" w:rsidRPr="00C61A6C">
              <w:t xml:space="preserve">the NSW Department of </w:t>
            </w:r>
            <w:r w:rsidRPr="00C61A6C">
              <w:t>Primary Industries to meet the requirements. Part of the current application proposed to DPE also provided DPE with a series of sections illustrating what that intends to look like.</w:t>
            </w:r>
          </w:p>
          <w:p w14:paraId="0FBEFB93" w14:textId="5D506653" w:rsidR="0077785D" w:rsidRDefault="0077785D" w:rsidP="0090020C">
            <w:pPr>
              <w:pStyle w:val="ListBullet0"/>
              <w:numPr>
                <w:ilvl w:val="0"/>
                <w:numId w:val="0"/>
              </w:numPr>
              <w:ind w:left="284"/>
            </w:pPr>
            <w:r>
              <w:t>SC commented that she believes the DPI standards aren’t high enough, and the project should be meeting the standards that the community need rather than DPI.</w:t>
            </w:r>
          </w:p>
          <w:p w14:paraId="2A3137A9" w14:textId="48238753" w:rsidR="0077785D" w:rsidRDefault="0077785D" w:rsidP="0090020C">
            <w:pPr>
              <w:pStyle w:val="ListBullet0"/>
              <w:numPr>
                <w:ilvl w:val="0"/>
                <w:numId w:val="0"/>
              </w:numPr>
              <w:ind w:left="284"/>
            </w:pPr>
            <w:r>
              <w:t xml:space="preserve">SW commented that these audits are based on significant </w:t>
            </w:r>
            <w:r w:rsidR="000A44C0">
              <w:t xml:space="preserve">and </w:t>
            </w:r>
            <w:r>
              <w:t xml:space="preserve">complex situations, which have their own detailed documents that can be shared with the members if they would like to read further detail. </w:t>
            </w:r>
          </w:p>
          <w:p w14:paraId="7061C10D" w14:textId="77777777" w:rsidR="0037460E" w:rsidRDefault="000A6F4F" w:rsidP="0090020C">
            <w:pPr>
              <w:pStyle w:val="ListBullet0"/>
              <w:numPr>
                <w:ilvl w:val="0"/>
                <w:numId w:val="0"/>
              </w:numPr>
              <w:ind w:left="284"/>
            </w:pPr>
            <w:r>
              <w:t>JA commented that he believes S</w:t>
            </w:r>
            <w:r w:rsidR="0037460E">
              <w:t xml:space="preserve">carred Trees have been cut down on Moorebank Ave. </w:t>
            </w:r>
          </w:p>
          <w:p w14:paraId="3207443A" w14:textId="3D06934B" w:rsidR="0077785D" w:rsidRDefault="0037460E" w:rsidP="0090020C">
            <w:pPr>
              <w:pStyle w:val="ListBullet0"/>
              <w:numPr>
                <w:ilvl w:val="0"/>
                <w:numId w:val="0"/>
              </w:numPr>
              <w:ind w:left="284"/>
            </w:pPr>
            <w:r>
              <w:t xml:space="preserve">SR responded that </w:t>
            </w:r>
            <w:r w:rsidR="002E27A0">
              <w:t>prior to the removal of any</w:t>
            </w:r>
            <w:r>
              <w:t xml:space="preserve"> Scarred Trees</w:t>
            </w:r>
            <w:r w:rsidR="002E27A0">
              <w:t xml:space="preserve"> that the project team consults with</w:t>
            </w:r>
            <w:r>
              <w:t xml:space="preserve"> the </w:t>
            </w:r>
            <w:r w:rsidR="002E27A0">
              <w:t xml:space="preserve">Registered </w:t>
            </w:r>
            <w:r>
              <w:t xml:space="preserve">Aboriginal </w:t>
            </w:r>
            <w:r w:rsidR="002E27A0">
              <w:t>P</w:t>
            </w:r>
            <w:r>
              <w:t xml:space="preserve">arties who the project </w:t>
            </w:r>
            <w:r w:rsidR="000A44C0">
              <w:t>consults</w:t>
            </w:r>
            <w:r>
              <w:t xml:space="preserve"> with on a regular basis</w:t>
            </w:r>
            <w:r w:rsidR="005E21F8">
              <w:t xml:space="preserve"> in accordance with the consultation guidelines</w:t>
            </w:r>
            <w:r>
              <w:t xml:space="preserve">. It was further noted that any trees removed have been </w:t>
            </w:r>
            <w:r w:rsidR="005E21F8">
              <w:t>translocated in consultation with the Registered Aboriginal Parties.</w:t>
            </w:r>
            <w:r>
              <w:t xml:space="preserve"> </w:t>
            </w:r>
          </w:p>
          <w:p w14:paraId="160960CA" w14:textId="4C379F87" w:rsidR="0037460E" w:rsidRDefault="0037460E" w:rsidP="0090020C">
            <w:pPr>
              <w:pStyle w:val="ListBullet0"/>
              <w:numPr>
                <w:ilvl w:val="0"/>
                <w:numId w:val="0"/>
              </w:numPr>
              <w:ind w:left="284"/>
            </w:pPr>
            <w:r>
              <w:t>SC questioned where to find all the documents discussed online.</w:t>
            </w:r>
          </w:p>
          <w:p w14:paraId="5ED218EE" w14:textId="63FDF36D" w:rsidR="0090020C" w:rsidRDefault="0037460E" w:rsidP="00A66D9B">
            <w:pPr>
              <w:pStyle w:val="ListBullet0"/>
              <w:numPr>
                <w:ilvl w:val="0"/>
                <w:numId w:val="0"/>
              </w:numPr>
              <w:ind w:left="284"/>
            </w:pPr>
            <w:r>
              <w:t xml:space="preserve">SW showed the members where to find all the approval and post approval documents housed on the SIMTA website. SW noted that if a </w:t>
            </w:r>
            <w:r>
              <w:lastRenderedPageBreak/>
              <w:t xml:space="preserve">member could not find a document they were looking for online they can email him </w:t>
            </w:r>
            <w:r w:rsidR="000A44C0">
              <w:t xml:space="preserve">directly </w:t>
            </w:r>
            <w:r>
              <w:t xml:space="preserve">and he will send out. </w:t>
            </w:r>
          </w:p>
          <w:p w14:paraId="58C0DFFF" w14:textId="542D24F2" w:rsidR="00E26131" w:rsidRDefault="00E26131" w:rsidP="00E26131">
            <w:pPr>
              <w:pStyle w:val="ListBullet0"/>
              <w:numPr>
                <w:ilvl w:val="0"/>
                <w:numId w:val="25"/>
              </w:numPr>
            </w:pPr>
            <w:r>
              <w:t>Dust, noise and vibration data overview</w:t>
            </w:r>
          </w:p>
          <w:p w14:paraId="62EF4502" w14:textId="273C05CB" w:rsidR="001B166F" w:rsidRDefault="001B166F" w:rsidP="001B166F">
            <w:pPr>
              <w:pStyle w:val="ListBullet0"/>
              <w:numPr>
                <w:ilvl w:val="0"/>
                <w:numId w:val="0"/>
              </w:numPr>
              <w:ind w:left="284"/>
            </w:pPr>
            <w:r>
              <w:t xml:space="preserve">SW advised he would take questions on this item when the group next meets. </w:t>
            </w:r>
          </w:p>
          <w:p w14:paraId="44B71589" w14:textId="0AA48403" w:rsidR="001B166F" w:rsidRDefault="001B166F" w:rsidP="001B166F">
            <w:pPr>
              <w:pStyle w:val="ListBullet0"/>
              <w:numPr>
                <w:ilvl w:val="0"/>
                <w:numId w:val="0"/>
              </w:numPr>
              <w:ind w:left="284"/>
            </w:pPr>
            <w:r>
              <w:t>FM asked whether there have been any recent construction noise complaints.</w:t>
            </w:r>
          </w:p>
          <w:p w14:paraId="716F46CB" w14:textId="73E66A2A" w:rsidR="001B166F" w:rsidRDefault="001B166F" w:rsidP="001B166F">
            <w:pPr>
              <w:pStyle w:val="ListBullet0"/>
              <w:numPr>
                <w:ilvl w:val="0"/>
                <w:numId w:val="0"/>
              </w:numPr>
              <w:ind w:left="284"/>
            </w:pPr>
            <w:r>
              <w:t xml:space="preserve">SW advised that there has not been. </w:t>
            </w:r>
          </w:p>
          <w:p w14:paraId="7A5E1366" w14:textId="2240293E" w:rsidR="00E26131" w:rsidRDefault="00E26131" w:rsidP="00E26131">
            <w:pPr>
              <w:pStyle w:val="ListBullet0"/>
              <w:numPr>
                <w:ilvl w:val="0"/>
                <w:numId w:val="25"/>
              </w:numPr>
            </w:pPr>
            <w:r>
              <w:t>Carbon emission achievements</w:t>
            </w:r>
          </w:p>
          <w:p w14:paraId="435192DA" w14:textId="7BA83816" w:rsidR="00274872" w:rsidRDefault="0057126D" w:rsidP="0057126D">
            <w:pPr>
              <w:pStyle w:val="ListBullet0"/>
              <w:numPr>
                <w:ilvl w:val="0"/>
                <w:numId w:val="0"/>
              </w:numPr>
            </w:pPr>
            <w:r>
              <w:t xml:space="preserve">Senior environmental and sustainability consultant, Claire Hodgson from Arcadis delivered a presentation </w:t>
            </w:r>
            <w:r w:rsidR="0056183F">
              <w:t>on Sustainability and the Moorebank Logistics Park</w:t>
            </w:r>
            <w:r w:rsidR="00E561AC">
              <w:t xml:space="preserve"> (MLP)</w:t>
            </w:r>
            <w:r w:rsidR="00274872">
              <w:t xml:space="preserve">. Arcadis has been working with Qube for 5 years on the project to ensure sustainable long- term infrastructure. The presentation covered freight and modal efficiencies, sustainability initiatives and sustainability outcomes. </w:t>
            </w:r>
          </w:p>
          <w:p w14:paraId="405E8498" w14:textId="5AAE9A37" w:rsidR="00274872" w:rsidRDefault="00274872" w:rsidP="0057126D">
            <w:pPr>
              <w:pStyle w:val="ListBullet0"/>
              <w:numPr>
                <w:ilvl w:val="0"/>
                <w:numId w:val="0"/>
              </w:numPr>
            </w:pPr>
            <w:r>
              <w:t xml:space="preserve">JA questioned the legitimacy of the facts provided and </w:t>
            </w:r>
            <w:r w:rsidR="00E561AC">
              <w:t xml:space="preserve">stated that he believes the goods coming into the area are not staying local. </w:t>
            </w:r>
          </w:p>
          <w:p w14:paraId="775F1E46" w14:textId="6074938D" w:rsidR="00E561AC" w:rsidRDefault="00E561AC" w:rsidP="0057126D">
            <w:pPr>
              <w:pStyle w:val="ListBullet0"/>
              <w:numPr>
                <w:ilvl w:val="0"/>
                <w:numId w:val="0"/>
              </w:numPr>
            </w:pPr>
            <w:r>
              <w:t xml:space="preserve">CH explained that the figures her presentation is based on </w:t>
            </w:r>
            <w:r w:rsidR="009A007C">
              <w:t xml:space="preserve">is that of </w:t>
            </w:r>
            <w:r>
              <w:t xml:space="preserve">freight being distributed to Moorebank, and not to other areas of Sydney. </w:t>
            </w:r>
          </w:p>
          <w:p w14:paraId="472A8D79" w14:textId="09325857" w:rsidR="00E561AC" w:rsidRDefault="00E561AC" w:rsidP="0057126D">
            <w:pPr>
              <w:pStyle w:val="ListBullet0"/>
              <w:numPr>
                <w:ilvl w:val="0"/>
                <w:numId w:val="0"/>
              </w:numPr>
            </w:pPr>
            <w:r>
              <w:t>CG commented that the MLP would see great benefits for Sydney and Australia, however the CCC is concerned about the local community and there are concerns that the MLP isn’t resolving local issues</w:t>
            </w:r>
          </w:p>
          <w:p w14:paraId="6B73BB39" w14:textId="5EAE4B4A" w:rsidR="00E561AC" w:rsidRDefault="00E561AC" w:rsidP="0057126D">
            <w:pPr>
              <w:pStyle w:val="ListBullet0"/>
              <w:numPr>
                <w:ilvl w:val="0"/>
                <w:numId w:val="0"/>
              </w:numPr>
            </w:pPr>
            <w:r>
              <w:t xml:space="preserve">JA commented that he does not believe </w:t>
            </w:r>
            <w:proofErr w:type="spellStart"/>
            <w:r>
              <w:t>Qube’s</w:t>
            </w:r>
            <w:proofErr w:type="spellEnd"/>
            <w:r>
              <w:t xml:space="preserve"> claim that the MLP will be taking trucks off the road and believes that there will be an increase of trucks to the Moorebank area. JA stated that his research has shown that the number of trucks won’t fit on the local roads. </w:t>
            </w:r>
          </w:p>
          <w:p w14:paraId="0D286CD2" w14:textId="0252FEE1" w:rsidR="0088387A" w:rsidRDefault="00E561AC" w:rsidP="0057126D">
            <w:pPr>
              <w:pStyle w:val="ListBullet0"/>
              <w:numPr>
                <w:ilvl w:val="0"/>
                <w:numId w:val="0"/>
              </w:numPr>
            </w:pPr>
            <w:r>
              <w:t xml:space="preserve">DB requested </w:t>
            </w:r>
            <w:r w:rsidR="0088387A">
              <w:t xml:space="preserve">that JA share the research he has sighted for the next CCC meeting. </w:t>
            </w:r>
          </w:p>
          <w:p w14:paraId="4A7ACB94" w14:textId="68AF17C8" w:rsidR="0088387A" w:rsidRDefault="0088387A" w:rsidP="0057126D">
            <w:pPr>
              <w:pStyle w:val="ListBullet0"/>
              <w:numPr>
                <w:ilvl w:val="0"/>
                <w:numId w:val="0"/>
              </w:numPr>
            </w:pPr>
            <w:r>
              <w:t>CH reiterated that Arcadis only looked at and modelled their findings on freight data that was going into the Moorebank catchment area</w:t>
            </w:r>
          </w:p>
          <w:p w14:paraId="6C6ED684" w14:textId="716D5E36" w:rsidR="0088387A" w:rsidRDefault="0088387A" w:rsidP="0057126D">
            <w:pPr>
              <w:pStyle w:val="ListBullet0"/>
              <w:numPr>
                <w:ilvl w:val="0"/>
                <w:numId w:val="0"/>
              </w:numPr>
            </w:pPr>
            <w:r>
              <w:t xml:space="preserve">DB explained that the intermodal only operates commercially successfully if the goods being brought into the area are being delivered </w:t>
            </w:r>
            <w:r w:rsidR="006E1F42">
              <w:t xml:space="preserve">within 15km of the site. </w:t>
            </w:r>
          </w:p>
          <w:p w14:paraId="0BC44311" w14:textId="337B0791" w:rsidR="006E1F42" w:rsidRDefault="006E1F42" w:rsidP="0057126D">
            <w:pPr>
              <w:pStyle w:val="ListBullet0"/>
              <w:numPr>
                <w:ilvl w:val="0"/>
                <w:numId w:val="0"/>
              </w:numPr>
            </w:pPr>
            <w:r>
              <w:t xml:space="preserve">DB pledges to provide </w:t>
            </w:r>
            <w:r w:rsidR="0059298A">
              <w:t xml:space="preserve">Commonwealth </w:t>
            </w:r>
            <w:r>
              <w:t>customs data which tracks containers arriving at Port Botany right through to its final destination</w:t>
            </w:r>
            <w:r w:rsidR="0059298A">
              <w:t xml:space="preserve"> to the next meeting</w:t>
            </w:r>
            <w:r>
              <w:t xml:space="preserve">. The 2010 data can provide single TEU numbers which demonstrates the number of volumes coming into Moorebank. When the MLP is fully operational it </w:t>
            </w:r>
            <w:proofErr w:type="gramStart"/>
            <w:r>
              <w:t>wont</w:t>
            </w:r>
            <w:proofErr w:type="gramEnd"/>
            <w:r>
              <w:t xml:space="preserve"> be able to cope with all the deliveries to the region as the numbers are already so large. </w:t>
            </w:r>
          </w:p>
          <w:p w14:paraId="706246DD" w14:textId="6D2D0F8A" w:rsidR="006E1F42" w:rsidRDefault="006E1F42" w:rsidP="0057126D">
            <w:pPr>
              <w:pStyle w:val="ListBullet0"/>
              <w:numPr>
                <w:ilvl w:val="0"/>
                <w:numId w:val="0"/>
              </w:numPr>
            </w:pPr>
            <w:r>
              <w:t>FM sought confirmation that that the statistics CH presented only look at the trucks that were coming to Moorebank in the first instance.</w:t>
            </w:r>
          </w:p>
          <w:p w14:paraId="74BA1DBC" w14:textId="7A700BEC" w:rsidR="006E1F42" w:rsidRDefault="006E1F42" w:rsidP="0057126D">
            <w:pPr>
              <w:pStyle w:val="ListBullet0"/>
              <w:numPr>
                <w:ilvl w:val="0"/>
                <w:numId w:val="0"/>
              </w:numPr>
            </w:pPr>
            <w:r>
              <w:lastRenderedPageBreak/>
              <w:t xml:space="preserve">CH confirmed this and stated that Arcadis took a second month of data to compare and ensure that the data was correct from their initial findings. </w:t>
            </w:r>
          </w:p>
          <w:p w14:paraId="378650F3" w14:textId="6E4B0F2F" w:rsidR="006E1F42" w:rsidRDefault="006E1F42" w:rsidP="0057126D">
            <w:pPr>
              <w:pStyle w:val="ListBullet0"/>
              <w:numPr>
                <w:ilvl w:val="0"/>
                <w:numId w:val="0"/>
              </w:numPr>
            </w:pPr>
            <w:r>
              <w:t>JT stated that the assumption was that the freight coming into Moorebank would then be going onto places such as Eastern Creek and sought confirmation that this is not the case.</w:t>
            </w:r>
          </w:p>
          <w:p w14:paraId="509274FC" w14:textId="6CA694E9" w:rsidR="006E1F42" w:rsidRDefault="006E1F42" w:rsidP="0057126D">
            <w:pPr>
              <w:pStyle w:val="ListBullet0"/>
              <w:numPr>
                <w:ilvl w:val="0"/>
                <w:numId w:val="0"/>
              </w:numPr>
            </w:pPr>
            <w:r>
              <w:t xml:space="preserve">DB stated that the customers will determine what makes commercial sense. It does not make sense to put freight onto a train to Moorebank and then onto other mean to get to Eastern Creek. The project works best for those companies who want to have warehouse space on the MLP site. </w:t>
            </w:r>
          </w:p>
          <w:p w14:paraId="363E55AA" w14:textId="1BC619F7" w:rsidR="006E1F42" w:rsidRDefault="006E1F42" w:rsidP="0057126D">
            <w:pPr>
              <w:pStyle w:val="ListBullet0"/>
              <w:numPr>
                <w:ilvl w:val="0"/>
                <w:numId w:val="0"/>
              </w:numPr>
            </w:pPr>
            <w:r>
              <w:t xml:space="preserve">DB reiterated that the truck movements are already happening, so whichever way you look at it, it’s a reduction of movements. The </w:t>
            </w:r>
            <w:r w:rsidR="001A7FF4">
              <w:t xml:space="preserve">trucks from the MLP will move straight onto the M5 or M7. DB explained that as a general principal you look at the volume of containers that are currently landing at addresses in the Moorebank area which are in the tens of thousands of TEU. The volume of goods coming into Port Botany is increasing, the Ports capacity to receive the containers is much greater than how the roads can cope with these shipments, which is why the intermodal networks are so important. There is normally great difficulty in finding the space, however the space was already at Moorebank due to it being Defence land. </w:t>
            </w:r>
          </w:p>
          <w:p w14:paraId="19DEE097" w14:textId="1ECBF1EE" w:rsidR="001A7FF4" w:rsidRDefault="001A7FF4" w:rsidP="0057126D">
            <w:pPr>
              <w:pStyle w:val="ListBullet0"/>
              <w:numPr>
                <w:ilvl w:val="0"/>
                <w:numId w:val="0"/>
              </w:numPr>
            </w:pPr>
            <w:r>
              <w:t>DB stated that Sydney South and South West of Sydney are the biggest are for good deliveries due to the immense population and business growth of the area.</w:t>
            </w:r>
          </w:p>
          <w:p w14:paraId="07C0A09C" w14:textId="11B1FDE2" w:rsidR="001A7FF4" w:rsidRDefault="003F169A" w:rsidP="0057126D">
            <w:pPr>
              <w:pStyle w:val="ListBullet0"/>
              <w:numPr>
                <w:ilvl w:val="0"/>
                <w:numId w:val="0"/>
              </w:numPr>
            </w:pPr>
            <w:r>
              <w:t xml:space="preserve">SC asked whether the project has water management plan, has the project for a network of rain water tanks and what is the planned use of those. </w:t>
            </w:r>
          </w:p>
          <w:p w14:paraId="74658883" w14:textId="7032DAC5" w:rsidR="003F169A" w:rsidRDefault="003F169A" w:rsidP="0057126D">
            <w:pPr>
              <w:pStyle w:val="ListBullet0"/>
              <w:numPr>
                <w:ilvl w:val="0"/>
                <w:numId w:val="0"/>
              </w:numPr>
              <w:rPr>
                <w:highlight w:val="yellow"/>
              </w:rPr>
            </w:pPr>
            <w:r>
              <w:t xml:space="preserve">SR commented that the opportunity to </w:t>
            </w:r>
            <w:r w:rsidR="00263C4F">
              <w:t>harvest rain</w:t>
            </w:r>
            <w:r>
              <w:t xml:space="preserve">water is high and the project will use rain water wherever they can for irrigation, toilet flushing etc. SR noted that opportunity to use the collected water is limited on the site however they endeavour to capture what they can use on site. </w:t>
            </w:r>
          </w:p>
          <w:p w14:paraId="77EAF51E" w14:textId="560AE2BD" w:rsidR="003F169A" w:rsidRDefault="003F169A" w:rsidP="0057126D">
            <w:pPr>
              <w:pStyle w:val="ListBullet0"/>
              <w:numPr>
                <w:ilvl w:val="0"/>
                <w:numId w:val="0"/>
              </w:numPr>
            </w:pPr>
            <w:r>
              <w:t xml:space="preserve">SC commented that hard roof surfaces, high bare building walls and asphalt generate local heat and effect the micro climate. SC questioned how this has been included in the sustainability plan. </w:t>
            </w:r>
          </w:p>
          <w:p w14:paraId="13D63B28" w14:textId="2AFB481A" w:rsidR="003F169A" w:rsidRDefault="003F169A" w:rsidP="0057126D">
            <w:pPr>
              <w:pStyle w:val="ListBullet0"/>
              <w:numPr>
                <w:ilvl w:val="0"/>
                <w:numId w:val="0"/>
              </w:numPr>
            </w:pPr>
            <w:r>
              <w:t>CH explained that mitigation strategies will be in place such as urban heat planning, solar panels which absorb rather than reflect heat, landscaping</w:t>
            </w:r>
            <w:r w:rsidR="009425B8">
              <w:t xml:space="preserve">. It is noted that the Georges River helps with the natural dissipation of heat. </w:t>
            </w:r>
          </w:p>
          <w:p w14:paraId="0509E437" w14:textId="43385B67" w:rsidR="009425B8" w:rsidRDefault="009425B8" w:rsidP="0057126D">
            <w:pPr>
              <w:pStyle w:val="ListBullet0"/>
              <w:numPr>
                <w:ilvl w:val="0"/>
                <w:numId w:val="0"/>
              </w:numPr>
            </w:pPr>
            <w:r>
              <w:t xml:space="preserve">CH noted that the urban heat strategy needs to be approved with the DPE prior to commencing operations of warehouse stages. </w:t>
            </w:r>
          </w:p>
          <w:p w14:paraId="64175748" w14:textId="2145037E" w:rsidR="007F3FC6" w:rsidRDefault="007F3FC6" w:rsidP="0057126D">
            <w:pPr>
              <w:pStyle w:val="ListBullet0"/>
              <w:numPr>
                <w:ilvl w:val="0"/>
                <w:numId w:val="0"/>
              </w:numPr>
            </w:pPr>
            <w:r>
              <w:t>SC suggested the project look at creative strategies for heat mitigation such as wall gardens.</w:t>
            </w:r>
          </w:p>
          <w:p w14:paraId="6FA3BDDB" w14:textId="2757FAB5" w:rsidR="007F3FC6" w:rsidRDefault="007F3FC6" w:rsidP="0057126D">
            <w:pPr>
              <w:pStyle w:val="ListBullet0"/>
              <w:numPr>
                <w:ilvl w:val="0"/>
                <w:numId w:val="0"/>
              </w:numPr>
            </w:pPr>
            <w:r>
              <w:t xml:space="preserve">CH explained that in terms of roof space available, the project is looking at ways they can reduce the heat. The warehousing rooves are relatively </w:t>
            </w:r>
            <w:r>
              <w:lastRenderedPageBreak/>
              <w:t xml:space="preserve">flat with a shallow slope that will be on tilt angles. The </w:t>
            </w:r>
            <w:r w:rsidR="00ED4071">
              <w:t>orientation</w:t>
            </w:r>
            <w:r>
              <w:t xml:space="preserve"> of the building means that the whole roof can be covered in solar panels. The detail of how this will look is still being finalised. </w:t>
            </w:r>
          </w:p>
          <w:p w14:paraId="7D489C75" w14:textId="2DE053DF" w:rsidR="007F3FC6" w:rsidRDefault="007F3FC6" w:rsidP="0057126D">
            <w:pPr>
              <w:pStyle w:val="ListBullet0"/>
              <w:numPr>
                <w:ilvl w:val="0"/>
                <w:numId w:val="0"/>
              </w:numPr>
            </w:pPr>
            <w:r>
              <w:t>SC requested to see the map of the urban and landscape plans as well as the stormwater design.</w:t>
            </w:r>
          </w:p>
          <w:p w14:paraId="11FE5A19" w14:textId="5D96AF41" w:rsidR="00A43327" w:rsidRDefault="00A43327" w:rsidP="0057126D">
            <w:pPr>
              <w:pStyle w:val="ListBullet0"/>
              <w:numPr>
                <w:ilvl w:val="0"/>
                <w:numId w:val="0"/>
              </w:numPr>
            </w:pPr>
            <w:r>
              <w:t xml:space="preserve">DB advised that the documents are all publicly available on the SIMTA website. </w:t>
            </w:r>
          </w:p>
          <w:p w14:paraId="407838FC" w14:textId="0401CD1A" w:rsidR="00E561AC" w:rsidRDefault="007F3FC6" w:rsidP="0057126D">
            <w:pPr>
              <w:pStyle w:val="ListBullet0"/>
              <w:numPr>
                <w:ilvl w:val="0"/>
                <w:numId w:val="0"/>
              </w:numPr>
            </w:pPr>
            <w:r>
              <w:t xml:space="preserve">The Chair will circulate the link to the EIS document which details </w:t>
            </w:r>
            <w:r w:rsidR="00A43327">
              <w:t xml:space="preserve">the information </w:t>
            </w:r>
            <w:r>
              <w:t>SC</w:t>
            </w:r>
            <w:r w:rsidR="00A43327">
              <w:t xml:space="preserve"> requested to see. </w:t>
            </w:r>
          </w:p>
          <w:p w14:paraId="061B2120" w14:textId="42D27E84" w:rsidR="00E26131" w:rsidRDefault="00E26131" w:rsidP="00E26131">
            <w:pPr>
              <w:pStyle w:val="ListBullet0"/>
              <w:numPr>
                <w:ilvl w:val="0"/>
                <w:numId w:val="25"/>
              </w:numPr>
            </w:pPr>
            <w:r>
              <w:t>Georges River Causeway methodology</w:t>
            </w:r>
            <w:r w:rsidR="0037460E">
              <w:t xml:space="preserve"> summary was distributed to the CCC members</w:t>
            </w:r>
          </w:p>
          <w:p w14:paraId="439C0E45" w14:textId="4B2DC01B" w:rsidR="0037460E" w:rsidRDefault="0037460E" w:rsidP="0037460E">
            <w:pPr>
              <w:pStyle w:val="ListBullet0"/>
              <w:numPr>
                <w:ilvl w:val="0"/>
                <w:numId w:val="0"/>
              </w:numPr>
              <w:ind w:left="284"/>
            </w:pPr>
            <w:r>
              <w:t xml:space="preserve">The Chair requested that questions around the </w:t>
            </w:r>
            <w:r w:rsidR="001B1336">
              <w:t>hand out are added to the Agenda for the next CCC meeting</w:t>
            </w:r>
            <w:r w:rsidR="00A66D9B">
              <w:t>.</w:t>
            </w:r>
          </w:p>
          <w:p w14:paraId="352F9FCE" w14:textId="563015DD" w:rsidR="00A66D9B" w:rsidRDefault="00A66D9B" w:rsidP="0037460E">
            <w:pPr>
              <w:pStyle w:val="ListBullet0"/>
              <w:numPr>
                <w:ilvl w:val="0"/>
                <w:numId w:val="0"/>
              </w:numPr>
              <w:ind w:left="284"/>
            </w:pPr>
            <w:r>
              <w:t>SC questioned where the vegetation restoration is documented as she could not see it in the summary</w:t>
            </w:r>
            <w:r w:rsidR="00FC0431">
              <w:t>.</w:t>
            </w:r>
          </w:p>
          <w:p w14:paraId="2A3274C8" w14:textId="21C5417F" w:rsidR="00A66D9B" w:rsidRDefault="00A66D9B" w:rsidP="0037460E">
            <w:pPr>
              <w:pStyle w:val="ListBullet0"/>
              <w:numPr>
                <w:ilvl w:val="0"/>
                <w:numId w:val="0"/>
              </w:numPr>
              <w:ind w:left="284"/>
            </w:pPr>
            <w:r>
              <w:t xml:space="preserve">SR advised that there is a separate vegetation </w:t>
            </w:r>
            <w:r w:rsidR="00F6475C">
              <w:t xml:space="preserve">management </w:t>
            </w:r>
            <w:r>
              <w:t xml:space="preserve">plan for the banks of the Georges </w:t>
            </w:r>
            <w:proofErr w:type="gramStart"/>
            <w:r>
              <w:t xml:space="preserve">River </w:t>
            </w:r>
            <w:r w:rsidR="00F6475C">
              <w:t>.</w:t>
            </w:r>
            <w:r>
              <w:t>The</w:t>
            </w:r>
            <w:proofErr w:type="gramEnd"/>
            <w:r>
              <w:t xml:space="preserve"> map of the vegetation management plan can be found online.</w:t>
            </w:r>
          </w:p>
          <w:p w14:paraId="59D27FD9" w14:textId="07C7B901" w:rsidR="00E26131" w:rsidRDefault="00E26131" w:rsidP="00E26131">
            <w:pPr>
              <w:pStyle w:val="ListBullet0"/>
              <w:numPr>
                <w:ilvl w:val="0"/>
                <w:numId w:val="25"/>
              </w:numPr>
            </w:pPr>
            <w:r>
              <w:t xml:space="preserve">Hibbertia </w:t>
            </w:r>
            <w:proofErr w:type="spellStart"/>
            <w:r>
              <w:t>Fumana</w:t>
            </w:r>
            <w:proofErr w:type="spellEnd"/>
            <w:r>
              <w:t xml:space="preserve"> report</w:t>
            </w:r>
            <w:r w:rsidR="001B166F">
              <w:t xml:space="preserve"> presented by DB</w:t>
            </w:r>
          </w:p>
          <w:p w14:paraId="5BB941EB" w14:textId="6C4B6B0B" w:rsidR="00E26131" w:rsidRDefault="00E26131" w:rsidP="001B166F">
            <w:pPr>
              <w:pStyle w:val="ListBullet0"/>
              <w:numPr>
                <w:ilvl w:val="0"/>
                <w:numId w:val="0"/>
              </w:numPr>
              <w:ind w:left="284"/>
            </w:pPr>
          </w:p>
        </w:tc>
        <w:tc>
          <w:tcPr>
            <w:tcW w:w="2835" w:type="dxa"/>
          </w:tcPr>
          <w:p w14:paraId="21D5FF07" w14:textId="50B545FB" w:rsidR="0088387A" w:rsidRDefault="0088387A" w:rsidP="0088387A">
            <w:pPr>
              <w:pStyle w:val="ListBullet0"/>
              <w:numPr>
                <w:ilvl w:val="0"/>
                <w:numId w:val="0"/>
              </w:numPr>
            </w:pPr>
          </w:p>
          <w:p w14:paraId="0D9FDA3A" w14:textId="62E90E89" w:rsidR="00E26131" w:rsidRPr="0090020C" w:rsidRDefault="0088387A" w:rsidP="005A5A88">
            <w:pPr>
              <w:pStyle w:val="TableBullet0"/>
            </w:pPr>
            <w:r w:rsidRPr="0090020C">
              <w:t xml:space="preserve">JA </w:t>
            </w:r>
            <w:r w:rsidR="0090020C" w:rsidRPr="0090020C">
              <w:t xml:space="preserve">to </w:t>
            </w:r>
            <w:r w:rsidRPr="0090020C">
              <w:t>share the research he has sighted around trucks for the next CCC meeting</w:t>
            </w:r>
          </w:p>
          <w:p w14:paraId="33A9B273" w14:textId="77777777" w:rsidR="006E1F42" w:rsidRPr="0090020C" w:rsidRDefault="006E1F42" w:rsidP="005A5A88">
            <w:pPr>
              <w:pStyle w:val="TableBullet0"/>
            </w:pPr>
            <w:r w:rsidRPr="0090020C">
              <w:t>Proponent to provide Commonwealth customs data to CCC</w:t>
            </w:r>
          </w:p>
          <w:p w14:paraId="607EE92A" w14:textId="77777777" w:rsidR="007F3FC6" w:rsidRPr="0090020C" w:rsidRDefault="007F3FC6" w:rsidP="005A5A88">
            <w:pPr>
              <w:pStyle w:val="TableBullet0"/>
            </w:pPr>
            <w:r w:rsidRPr="0090020C">
              <w:t>The Chair to circulate the link to the EIS document houses on the simta website</w:t>
            </w:r>
          </w:p>
          <w:p w14:paraId="38B260FB" w14:textId="77777777" w:rsidR="000E31A1" w:rsidRPr="0090020C" w:rsidRDefault="000E31A1" w:rsidP="005A5A88">
            <w:pPr>
              <w:pStyle w:val="TableBullet0"/>
            </w:pPr>
            <w:r w:rsidRPr="0090020C">
              <w:t xml:space="preserve">The Chair to share links to both presentations given with the CCC members </w:t>
            </w:r>
          </w:p>
          <w:p w14:paraId="2764798F" w14:textId="0D676E08" w:rsidR="007D5A82" w:rsidRDefault="007D5A82" w:rsidP="005A5A88">
            <w:pPr>
              <w:pStyle w:val="TableBullet0"/>
            </w:pPr>
            <w:r w:rsidRPr="0090020C">
              <w:t>SR to send</w:t>
            </w:r>
            <w:r w:rsidR="00991FF6" w:rsidRPr="0090020C">
              <w:t xml:space="preserve"> stormwater management plan website link to The Chair for circulation. </w:t>
            </w:r>
          </w:p>
          <w:p w14:paraId="53F4D75C" w14:textId="0BCF5D39" w:rsidR="001B1336" w:rsidRDefault="001B1336" w:rsidP="005A5A88">
            <w:pPr>
              <w:pStyle w:val="TableBullet0"/>
            </w:pPr>
            <w:r>
              <w:t>Georges River Causeway methodology summary questions added to the next CCC agenda</w:t>
            </w:r>
          </w:p>
          <w:p w14:paraId="6D22BBEB" w14:textId="467F942E" w:rsidR="00991FF6" w:rsidRDefault="00991FF6" w:rsidP="00182A91">
            <w:pPr>
              <w:pStyle w:val="TableBullet0"/>
              <w:numPr>
                <w:ilvl w:val="0"/>
                <w:numId w:val="0"/>
              </w:numPr>
              <w:ind w:left="454"/>
              <w:rPr>
                <w:highlight w:val="yellow"/>
              </w:rPr>
            </w:pPr>
          </w:p>
        </w:tc>
      </w:tr>
      <w:tr w:rsidR="00FB6728" w:rsidRPr="00BE20EE" w14:paraId="1333DEF0" w14:textId="77777777" w:rsidTr="00D63A55">
        <w:tc>
          <w:tcPr>
            <w:tcW w:w="567" w:type="dxa"/>
          </w:tcPr>
          <w:p w14:paraId="70C7063E" w14:textId="4E85CEBC" w:rsidR="00E26131" w:rsidRPr="00BE20EE" w:rsidRDefault="00E26131" w:rsidP="005A5A88">
            <w:pPr>
              <w:pStyle w:val="TableNumber0"/>
            </w:pPr>
          </w:p>
        </w:tc>
        <w:tc>
          <w:tcPr>
            <w:tcW w:w="6663" w:type="dxa"/>
          </w:tcPr>
          <w:p w14:paraId="5155D7E1" w14:textId="77777777" w:rsidR="00E26131" w:rsidRPr="007C325A" w:rsidRDefault="00E26131" w:rsidP="00E26131">
            <w:pPr>
              <w:pStyle w:val="TableText"/>
              <w:ind w:left="0"/>
              <w:rPr>
                <w:rFonts w:ascii="Tahoma" w:hAnsi="Tahoma" w:cs="Tahoma"/>
                <w:szCs w:val="20"/>
              </w:rPr>
            </w:pPr>
            <w:r w:rsidRPr="007C325A">
              <w:rPr>
                <w:rFonts w:ascii="Tahoma" w:hAnsi="Tahoma" w:cs="Tahoma"/>
                <w:szCs w:val="20"/>
              </w:rPr>
              <w:t xml:space="preserve">Flora and Fauna Management </w:t>
            </w:r>
          </w:p>
          <w:p w14:paraId="48FEEE7F" w14:textId="77777777" w:rsidR="001B166F" w:rsidRPr="007C325A" w:rsidRDefault="001B166F" w:rsidP="00E26131">
            <w:pPr>
              <w:pStyle w:val="TableText"/>
              <w:ind w:left="0"/>
              <w:rPr>
                <w:rFonts w:ascii="Tahoma" w:hAnsi="Tahoma" w:cs="Tahoma"/>
                <w:szCs w:val="20"/>
              </w:rPr>
            </w:pPr>
            <w:r w:rsidRPr="007C325A">
              <w:rPr>
                <w:rFonts w:ascii="Tahoma" w:hAnsi="Tahoma" w:cs="Tahoma"/>
                <w:szCs w:val="20"/>
              </w:rPr>
              <w:t xml:space="preserve">JA voiced his concerns around local koalas as there have been many killed. JA asked whether Qube has a conservation plan for native fauna and whether there is a proper management plan to save the koalas. </w:t>
            </w:r>
          </w:p>
          <w:p w14:paraId="5CE358EF" w14:textId="349C4EC1" w:rsidR="001B166F" w:rsidRPr="007C325A" w:rsidRDefault="001B166F" w:rsidP="00E26131">
            <w:pPr>
              <w:pStyle w:val="TableText"/>
              <w:ind w:left="0"/>
              <w:rPr>
                <w:rFonts w:ascii="Tahoma" w:hAnsi="Tahoma" w:cs="Tahoma"/>
                <w:szCs w:val="20"/>
              </w:rPr>
            </w:pPr>
            <w:r w:rsidRPr="007C325A">
              <w:rPr>
                <w:rFonts w:ascii="Tahoma" w:hAnsi="Tahoma" w:cs="Tahoma"/>
                <w:szCs w:val="20"/>
              </w:rPr>
              <w:t>SR advised that there is a construction flora and fauna management plan which details how to treat and act with potential fauna, including what to do in the case of discovering injured fauna, details of who to contact and what to do in those circumstances</w:t>
            </w:r>
            <w:r w:rsidR="00631B2D" w:rsidRPr="007C325A">
              <w:rPr>
                <w:rFonts w:ascii="Tahoma" w:hAnsi="Tahoma" w:cs="Tahoma"/>
                <w:szCs w:val="20"/>
              </w:rPr>
              <w:t>.</w:t>
            </w:r>
          </w:p>
          <w:p w14:paraId="55C201FD" w14:textId="77777777" w:rsidR="001B166F" w:rsidRPr="007C325A" w:rsidRDefault="001B166F" w:rsidP="00E26131">
            <w:pPr>
              <w:pStyle w:val="TableText"/>
              <w:ind w:left="0"/>
              <w:rPr>
                <w:rFonts w:ascii="Tahoma" w:hAnsi="Tahoma" w:cs="Tahoma"/>
                <w:szCs w:val="20"/>
              </w:rPr>
            </w:pPr>
            <w:r w:rsidRPr="007C325A">
              <w:rPr>
                <w:rFonts w:ascii="Tahoma" w:hAnsi="Tahoma" w:cs="Tahoma"/>
                <w:szCs w:val="20"/>
              </w:rPr>
              <w:t xml:space="preserve">The Chair requested that the Fauna and Flora Management plans be shared with the group. </w:t>
            </w:r>
          </w:p>
          <w:p w14:paraId="1E476C4A" w14:textId="76616913" w:rsidR="001B166F" w:rsidRPr="007C325A" w:rsidRDefault="001B166F" w:rsidP="00E26131">
            <w:pPr>
              <w:pStyle w:val="TableText"/>
              <w:ind w:left="0"/>
              <w:rPr>
                <w:rFonts w:ascii="Tahoma" w:hAnsi="Tahoma" w:cs="Tahoma"/>
                <w:szCs w:val="20"/>
              </w:rPr>
            </w:pPr>
            <w:r w:rsidRPr="007C325A">
              <w:rPr>
                <w:rFonts w:ascii="Tahoma" w:hAnsi="Tahoma" w:cs="Tahoma"/>
                <w:szCs w:val="20"/>
              </w:rPr>
              <w:t>SC suggested the proponent look at the NSW fauna atlas to see</w:t>
            </w:r>
            <w:r w:rsidR="00356A4F" w:rsidRPr="007C325A">
              <w:rPr>
                <w:rFonts w:ascii="Tahoma" w:hAnsi="Tahoma" w:cs="Tahoma"/>
                <w:szCs w:val="20"/>
              </w:rPr>
              <w:t xml:space="preserve"> if there is updated information on local koalas</w:t>
            </w:r>
          </w:p>
        </w:tc>
        <w:tc>
          <w:tcPr>
            <w:tcW w:w="2835" w:type="dxa"/>
          </w:tcPr>
          <w:p w14:paraId="35121EC9" w14:textId="0AE764A1" w:rsidR="00E26131" w:rsidRPr="007C325A" w:rsidRDefault="001B166F" w:rsidP="005A5A88">
            <w:pPr>
              <w:pStyle w:val="TableBullet0"/>
            </w:pPr>
            <w:r w:rsidRPr="007C325A">
              <w:t>Proponent to share Fauna and Flora management plan link</w:t>
            </w:r>
          </w:p>
        </w:tc>
      </w:tr>
      <w:tr w:rsidR="00FB6728" w:rsidRPr="00BE20EE" w14:paraId="592439A6" w14:textId="77777777" w:rsidTr="00D63A55">
        <w:tc>
          <w:tcPr>
            <w:tcW w:w="567" w:type="dxa"/>
          </w:tcPr>
          <w:p w14:paraId="495E6899" w14:textId="1F26C514" w:rsidR="00E26131" w:rsidRPr="00BE20EE" w:rsidRDefault="00E26131" w:rsidP="005A5A88">
            <w:pPr>
              <w:pStyle w:val="TableNumber0"/>
            </w:pPr>
          </w:p>
        </w:tc>
        <w:tc>
          <w:tcPr>
            <w:tcW w:w="6663" w:type="dxa"/>
          </w:tcPr>
          <w:p w14:paraId="0E0372EF" w14:textId="77777777" w:rsidR="00E26131" w:rsidRPr="00C61A6C" w:rsidRDefault="00E26131" w:rsidP="00E26131">
            <w:pPr>
              <w:pStyle w:val="TableText"/>
              <w:ind w:left="0"/>
              <w:rPr>
                <w:rFonts w:ascii="Tahoma" w:hAnsi="Tahoma" w:cs="Tahoma"/>
                <w:szCs w:val="20"/>
              </w:rPr>
            </w:pPr>
            <w:r w:rsidRPr="00C61A6C">
              <w:rPr>
                <w:rFonts w:ascii="Tahoma" w:hAnsi="Tahoma" w:cs="Tahoma"/>
                <w:szCs w:val="20"/>
              </w:rPr>
              <w:t>Other Business</w:t>
            </w:r>
          </w:p>
          <w:p w14:paraId="4BCF7362" w14:textId="77777777" w:rsidR="00E26131" w:rsidRPr="00C61A6C" w:rsidRDefault="00E26131" w:rsidP="00E26131">
            <w:pPr>
              <w:pStyle w:val="TableText"/>
              <w:ind w:left="0"/>
              <w:rPr>
                <w:rFonts w:ascii="Tahoma" w:hAnsi="Tahoma" w:cs="Tahoma"/>
                <w:szCs w:val="20"/>
              </w:rPr>
            </w:pPr>
          </w:p>
          <w:p w14:paraId="52B5C0A3" w14:textId="3DD10C03" w:rsidR="00E26131" w:rsidRPr="00C61A6C" w:rsidRDefault="00E26131" w:rsidP="00E26131">
            <w:pPr>
              <w:pStyle w:val="TableText"/>
              <w:ind w:left="0"/>
              <w:rPr>
                <w:rFonts w:ascii="Tahoma" w:hAnsi="Tahoma" w:cs="Tahoma"/>
                <w:szCs w:val="20"/>
              </w:rPr>
            </w:pPr>
            <w:r w:rsidRPr="00C61A6C">
              <w:rPr>
                <w:rFonts w:ascii="Tahoma" w:hAnsi="Tahoma" w:cs="Tahoma"/>
                <w:szCs w:val="20"/>
              </w:rPr>
              <w:t xml:space="preserve">CG </w:t>
            </w:r>
            <w:r w:rsidR="00E0590E" w:rsidRPr="00C61A6C">
              <w:rPr>
                <w:rFonts w:ascii="Tahoma" w:hAnsi="Tahoma" w:cs="Tahoma"/>
                <w:szCs w:val="20"/>
              </w:rPr>
              <w:t xml:space="preserve">presented his findings from his </w:t>
            </w:r>
            <w:r w:rsidRPr="00C61A6C">
              <w:rPr>
                <w:rFonts w:ascii="Tahoma" w:hAnsi="Tahoma" w:cs="Tahoma"/>
                <w:szCs w:val="20"/>
              </w:rPr>
              <w:t xml:space="preserve">action item from CCC Meeting 1. </w:t>
            </w:r>
          </w:p>
          <w:p w14:paraId="1B895C90" w14:textId="17C691B4" w:rsidR="00E0590E" w:rsidRPr="00C61A6C" w:rsidRDefault="00E0590E" w:rsidP="00E26131">
            <w:pPr>
              <w:pStyle w:val="TableText"/>
              <w:ind w:left="0"/>
              <w:rPr>
                <w:i/>
              </w:rPr>
            </w:pPr>
            <w:r w:rsidRPr="00C61A6C">
              <w:rPr>
                <w:i/>
              </w:rPr>
              <w:t>CG to investigate what the strategy is for preventing and following up with charges of trucks being illegal weight on ANZAC Rd</w:t>
            </w:r>
          </w:p>
          <w:p w14:paraId="0351582D" w14:textId="692DF4CD" w:rsidR="00E57A87" w:rsidRPr="00C61A6C" w:rsidRDefault="00E0590E" w:rsidP="00E26131">
            <w:pPr>
              <w:pStyle w:val="TableText"/>
              <w:ind w:left="0"/>
              <w:rPr>
                <w:rFonts w:ascii="Tahoma" w:hAnsi="Tahoma" w:cs="Tahoma"/>
                <w:szCs w:val="20"/>
              </w:rPr>
            </w:pPr>
            <w:r w:rsidRPr="00C61A6C">
              <w:rPr>
                <w:rFonts w:ascii="Tahoma" w:hAnsi="Tahoma" w:cs="Tahoma"/>
                <w:szCs w:val="20"/>
              </w:rPr>
              <w:t xml:space="preserve">CG advised that Anzac Rd is </w:t>
            </w:r>
            <w:r w:rsidR="00E57A87" w:rsidRPr="00C61A6C">
              <w:rPr>
                <w:rFonts w:ascii="Tahoma" w:hAnsi="Tahoma" w:cs="Tahoma"/>
                <w:szCs w:val="20"/>
              </w:rPr>
              <w:t xml:space="preserve">owned </w:t>
            </w:r>
            <w:r w:rsidRPr="00C61A6C">
              <w:rPr>
                <w:rFonts w:ascii="Tahoma" w:hAnsi="Tahoma" w:cs="Tahoma"/>
                <w:szCs w:val="20"/>
              </w:rPr>
              <w:t>by Defence</w:t>
            </w:r>
            <w:r w:rsidR="00E57A87" w:rsidRPr="00C61A6C">
              <w:rPr>
                <w:rFonts w:ascii="Tahoma" w:hAnsi="Tahoma" w:cs="Tahoma"/>
                <w:szCs w:val="20"/>
              </w:rPr>
              <w:t>. He noted that the 5 tonne load limit is an issue of compliance and one that council and RMS can enforce.  It has been dif</w:t>
            </w:r>
            <w:r w:rsidR="008F4064" w:rsidRPr="00C61A6C">
              <w:rPr>
                <w:rFonts w:ascii="Tahoma" w:hAnsi="Tahoma" w:cs="Tahoma"/>
                <w:szCs w:val="20"/>
              </w:rPr>
              <w:t>ficult</w:t>
            </w:r>
            <w:r w:rsidR="00E57A87" w:rsidRPr="00C61A6C">
              <w:rPr>
                <w:rFonts w:ascii="Tahoma" w:hAnsi="Tahoma" w:cs="Tahoma"/>
                <w:szCs w:val="20"/>
              </w:rPr>
              <w:t xml:space="preserve"> to enforce the 5 tonne truck limit </w:t>
            </w:r>
            <w:r w:rsidR="00FB6728" w:rsidRPr="00C61A6C">
              <w:rPr>
                <w:rFonts w:ascii="Tahoma" w:hAnsi="Tahoma" w:cs="Tahoma"/>
                <w:szCs w:val="20"/>
              </w:rPr>
              <w:t>as trucks</w:t>
            </w:r>
            <w:r w:rsidR="00E57A87" w:rsidRPr="00C61A6C">
              <w:rPr>
                <w:rFonts w:ascii="Tahoma" w:hAnsi="Tahoma" w:cs="Tahoma"/>
                <w:szCs w:val="20"/>
              </w:rPr>
              <w:t xml:space="preserve"> that exceed that weight can still access the road if they are making local deliveries. CG reiterated that </w:t>
            </w:r>
            <w:r w:rsidRPr="00C61A6C">
              <w:rPr>
                <w:rFonts w:ascii="Tahoma" w:hAnsi="Tahoma" w:cs="Tahoma"/>
                <w:szCs w:val="20"/>
              </w:rPr>
              <w:t xml:space="preserve">controlling and charging over weight vehicles on Anzac Rd is hard to police. </w:t>
            </w:r>
          </w:p>
          <w:p w14:paraId="5C1C4A53" w14:textId="1C5AF9CD" w:rsidR="008F4064" w:rsidRPr="00C61A6C" w:rsidRDefault="00E57A87" w:rsidP="00E26131">
            <w:pPr>
              <w:pStyle w:val="TableText"/>
              <w:ind w:left="0"/>
              <w:rPr>
                <w:rFonts w:ascii="Tahoma" w:hAnsi="Tahoma" w:cs="Tahoma"/>
                <w:szCs w:val="20"/>
              </w:rPr>
            </w:pPr>
            <w:r w:rsidRPr="00C61A6C">
              <w:rPr>
                <w:rFonts w:ascii="Tahoma" w:hAnsi="Tahoma" w:cs="Tahoma"/>
                <w:szCs w:val="20"/>
              </w:rPr>
              <w:t>JT noted that the road is already a rat run, and the community concern is that</w:t>
            </w:r>
            <w:r w:rsidR="008F4064" w:rsidRPr="00C61A6C">
              <w:rPr>
                <w:rFonts w:ascii="Tahoma" w:hAnsi="Tahoma" w:cs="Tahoma"/>
                <w:szCs w:val="20"/>
              </w:rPr>
              <w:t xml:space="preserve"> when the Moorebank Logistics Park is open for business it will be made worse. </w:t>
            </w:r>
          </w:p>
          <w:p w14:paraId="5F676405" w14:textId="15F6139C" w:rsidR="008F4064" w:rsidRPr="00C61A6C" w:rsidRDefault="008F4064" w:rsidP="00E26131">
            <w:pPr>
              <w:pStyle w:val="TableText"/>
              <w:ind w:left="0"/>
              <w:rPr>
                <w:rFonts w:ascii="Tahoma" w:hAnsi="Tahoma" w:cs="Tahoma"/>
                <w:szCs w:val="20"/>
              </w:rPr>
            </w:pPr>
            <w:r w:rsidRPr="00C61A6C">
              <w:rPr>
                <w:rFonts w:ascii="Tahoma" w:hAnsi="Tahoma" w:cs="Tahoma"/>
                <w:szCs w:val="20"/>
              </w:rPr>
              <w:t xml:space="preserve">JA suggested cameras be put into place to enforce truck weight limits. </w:t>
            </w:r>
          </w:p>
          <w:p w14:paraId="4E46A6C3" w14:textId="6C1840DE" w:rsidR="008F4064" w:rsidRPr="00C61A6C" w:rsidRDefault="008F4064" w:rsidP="00E26131">
            <w:pPr>
              <w:pStyle w:val="TableText"/>
              <w:ind w:left="0"/>
              <w:rPr>
                <w:rFonts w:ascii="Tahoma" w:hAnsi="Tahoma" w:cs="Tahoma"/>
                <w:szCs w:val="20"/>
              </w:rPr>
            </w:pPr>
            <w:r w:rsidRPr="00C61A6C">
              <w:rPr>
                <w:rFonts w:ascii="Tahoma" w:hAnsi="Tahoma" w:cs="Tahoma"/>
                <w:szCs w:val="20"/>
              </w:rPr>
              <w:t>The Chair questioned whether Anzac Rd will remain Defence land.</w:t>
            </w:r>
          </w:p>
          <w:p w14:paraId="797D7F27" w14:textId="6B38FF71" w:rsidR="008F4064" w:rsidRPr="00C61A6C" w:rsidRDefault="008F4064" w:rsidP="00E26131">
            <w:pPr>
              <w:pStyle w:val="TableText"/>
              <w:ind w:left="0"/>
              <w:rPr>
                <w:rFonts w:ascii="Tahoma" w:hAnsi="Tahoma" w:cs="Tahoma"/>
                <w:szCs w:val="20"/>
              </w:rPr>
            </w:pPr>
            <w:r w:rsidRPr="00C61A6C">
              <w:rPr>
                <w:rFonts w:ascii="Tahoma" w:hAnsi="Tahoma" w:cs="Tahoma"/>
                <w:szCs w:val="20"/>
              </w:rPr>
              <w:t>CG advised that he believes the land will stay as Defence land</w:t>
            </w:r>
            <w:r w:rsidR="00FB6728" w:rsidRPr="00C61A6C">
              <w:rPr>
                <w:rFonts w:ascii="Tahoma" w:hAnsi="Tahoma" w:cs="Tahoma"/>
                <w:szCs w:val="20"/>
              </w:rPr>
              <w:t>. CG suggested that the CCC members write to the council with their concerns around Anzac Rd.</w:t>
            </w:r>
          </w:p>
          <w:p w14:paraId="04AC83CC" w14:textId="6948D265" w:rsidR="00FB6728" w:rsidRPr="00C61A6C" w:rsidRDefault="00FB6728" w:rsidP="00E26131">
            <w:pPr>
              <w:pStyle w:val="TableText"/>
              <w:ind w:left="0"/>
              <w:rPr>
                <w:rFonts w:ascii="Tahoma" w:hAnsi="Tahoma" w:cs="Tahoma"/>
                <w:szCs w:val="20"/>
              </w:rPr>
            </w:pPr>
          </w:p>
          <w:p w14:paraId="29BC49C1" w14:textId="611DEC7B" w:rsidR="00FB6728" w:rsidRPr="00C61A6C" w:rsidRDefault="00FB6728" w:rsidP="00E26131">
            <w:pPr>
              <w:pStyle w:val="TableText"/>
              <w:ind w:left="0"/>
              <w:rPr>
                <w:rFonts w:ascii="Tahoma" w:hAnsi="Tahoma" w:cs="Tahoma"/>
                <w:szCs w:val="20"/>
              </w:rPr>
            </w:pPr>
            <w:r w:rsidRPr="00C61A6C">
              <w:rPr>
                <w:rFonts w:ascii="Tahoma" w:hAnsi="Tahoma" w:cs="Tahoma"/>
                <w:szCs w:val="20"/>
              </w:rPr>
              <w:t>SW noted that this issue does not relate to the Moorebank Logistics Park project. SW noted that it is important to be mindful of how the CCC represent concerns around the issue to RMS and Council, there is a need to distinguish between the construction traffic issue and separately that there might be a traffic issue broadly in Moorebank.</w:t>
            </w:r>
          </w:p>
          <w:p w14:paraId="54060D5D" w14:textId="073B8B18" w:rsidR="00FB6728" w:rsidRPr="00C61A6C" w:rsidRDefault="00FB6728" w:rsidP="00E26131">
            <w:pPr>
              <w:pStyle w:val="TableText"/>
              <w:ind w:left="0"/>
              <w:rPr>
                <w:rFonts w:ascii="Tahoma" w:hAnsi="Tahoma" w:cs="Tahoma"/>
                <w:szCs w:val="20"/>
              </w:rPr>
            </w:pPr>
          </w:p>
          <w:p w14:paraId="1253D730" w14:textId="3D5623A5" w:rsidR="00FB6728" w:rsidRPr="00C61A6C" w:rsidRDefault="00FB6728" w:rsidP="00E26131">
            <w:pPr>
              <w:pStyle w:val="TableText"/>
              <w:ind w:left="0"/>
              <w:rPr>
                <w:rFonts w:ascii="Tahoma" w:hAnsi="Tahoma" w:cs="Tahoma"/>
                <w:szCs w:val="20"/>
              </w:rPr>
            </w:pPr>
            <w:r w:rsidRPr="00C61A6C">
              <w:rPr>
                <w:rFonts w:ascii="Tahoma" w:hAnsi="Tahoma" w:cs="Tahoma"/>
                <w:szCs w:val="20"/>
              </w:rPr>
              <w:t xml:space="preserve">The Chair suggested the committee raise the concern as a general issue which may become a problem in the future. The Chair stated that he would send out draft correspondence for the CCC members to review before issuing to Council. </w:t>
            </w:r>
          </w:p>
          <w:p w14:paraId="46D8496E" w14:textId="77777777" w:rsidR="00E26131" w:rsidRPr="00C61A6C" w:rsidRDefault="00E26131" w:rsidP="00E57A87">
            <w:pPr>
              <w:pStyle w:val="TableText"/>
              <w:ind w:left="0"/>
              <w:rPr>
                <w:rFonts w:ascii="Tahoma" w:hAnsi="Tahoma" w:cs="Tahoma"/>
                <w:szCs w:val="20"/>
              </w:rPr>
            </w:pPr>
          </w:p>
          <w:p w14:paraId="45DCDD45" w14:textId="4D291CA4" w:rsidR="007E6701" w:rsidRPr="00C61A6C" w:rsidRDefault="000974A2" w:rsidP="00E57A87">
            <w:pPr>
              <w:pStyle w:val="TableText"/>
              <w:ind w:left="0"/>
              <w:rPr>
                <w:rFonts w:ascii="Tahoma" w:hAnsi="Tahoma" w:cs="Tahoma"/>
                <w:szCs w:val="20"/>
              </w:rPr>
            </w:pPr>
            <w:r>
              <w:rPr>
                <w:rFonts w:ascii="Tahoma" w:hAnsi="Tahoma" w:cs="Tahoma"/>
                <w:szCs w:val="20"/>
              </w:rPr>
              <w:t>JT</w:t>
            </w:r>
            <w:r w:rsidR="007E6701" w:rsidRPr="00C61A6C">
              <w:rPr>
                <w:rFonts w:ascii="Tahoma" w:hAnsi="Tahoma" w:cs="Tahoma"/>
                <w:szCs w:val="20"/>
              </w:rPr>
              <w:t xml:space="preserve"> raised concerns that Moorebank’s air quality will be impacted more than anywhere else with the construction and running of the MLP. </w:t>
            </w:r>
          </w:p>
          <w:p w14:paraId="281EE5C2" w14:textId="48F72210" w:rsidR="007E6701" w:rsidRPr="00C61A6C" w:rsidRDefault="000974A2" w:rsidP="00E57A87">
            <w:pPr>
              <w:pStyle w:val="TableText"/>
              <w:ind w:left="0"/>
              <w:rPr>
                <w:rFonts w:ascii="Tahoma" w:hAnsi="Tahoma" w:cs="Tahoma"/>
                <w:szCs w:val="20"/>
              </w:rPr>
            </w:pPr>
            <w:r>
              <w:rPr>
                <w:rFonts w:ascii="Tahoma" w:hAnsi="Tahoma" w:cs="Tahoma"/>
                <w:szCs w:val="20"/>
              </w:rPr>
              <w:t>JT</w:t>
            </w:r>
            <w:r w:rsidR="007E6701" w:rsidRPr="00C61A6C">
              <w:rPr>
                <w:rFonts w:ascii="Tahoma" w:hAnsi="Tahoma" w:cs="Tahoma"/>
                <w:szCs w:val="20"/>
              </w:rPr>
              <w:t xml:space="preserve"> pointed to the website of Office and </w:t>
            </w:r>
            <w:r w:rsidR="00EC7279" w:rsidRPr="00C61A6C">
              <w:rPr>
                <w:rFonts w:ascii="Tahoma" w:hAnsi="Tahoma" w:cs="Tahoma"/>
                <w:szCs w:val="20"/>
              </w:rPr>
              <w:t>H</w:t>
            </w:r>
            <w:r w:rsidR="007E6701" w:rsidRPr="00C61A6C">
              <w:rPr>
                <w:rFonts w:ascii="Tahoma" w:hAnsi="Tahoma" w:cs="Tahoma"/>
                <w:szCs w:val="20"/>
              </w:rPr>
              <w:t xml:space="preserve">eritage monitoring station </w:t>
            </w:r>
            <w:r w:rsidR="00B43007" w:rsidRPr="00C61A6C">
              <w:rPr>
                <w:rFonts w:ascii="Tahoma" w:hAnsi="Tahoma" w:cs="Tahoma"/>
                <w:szCs w:val="20"/>
              </w:rPr>
              <w:t xml:space="preserve">at Liverpool which demonstrates that the current ozone concentrations are exceeding the maximum by a lot. The annual exceedances from 2012-2015 show that there were 0 exceedances of particulate matter 10 and 2.5, however this appears in 2016 for the first time. IP explained that these come out of diesel.  IP would like to know how this are being measured and monitored. </w:t>
            </w:r>
          </w:p>
          <w:p w14:paraId="7B49158C" w14:textId="77777777" w:rsidR="00B43007" w:rsidRPr="00C61A6C" w:rsidRDefault="00B43007" w:rsidP="00E57A87">
            <w:pPr>
              <w:pStyle w:val="TableText"/>
              <w:ind w:left="0"/>
              <w:rPr>
                <w:rFonts w:ascii="Tahoma" w:hAnsi="Tahoma" w:cs="Tahoma"/>
                <w:szCs w:val="20"/>
              </w:rPr>
            </w:pPr>
            <w:r w:rsidRPr="00C61A6C">
              <w:rPr>
                <w:rFonts w:ascii="Tahoma" w:hAnsi="Tahoma" w:cs="Tahoma"/>
                <w:szCs w:val="20"/>
              </w:rPr>
              <w:t>SR advised that he will get a list of the particular matter that the project monitors.</w:t>
            </w:r>
          </w:p>
          <w:p w14:paraId="08D84EBC" w14:textId="60BB647D" w:rsidR="00B43007" w:rsidRPr="00C61A6C" w:rsidRDefault="000974A2" w:rsidP="00E57A87">
            <w:pPr>
              <w:pStyle w:val="TableText"/>
              <w:ind w:left="0"/>
              <w:rPr>
                <w:rFonts w:ascii="Tahoma" w:hAnsi="Tahoma" w:cs="Tahoma"/>
                <w:szCs w:val="20"/>
              </w:rPr>
            </w:pPr>
            <w:r>
              <w:rPr>
                <w:rFonts w:ascii="Tahoma" w:hAnsi="Tahoma" w:cs="Tahoma"/>
                <w:szCs w:val="20"/>
              </w:rPr>
              <w:t>JT</w:t>
            </w:r>
            <w:r w:rsidR="00B43007" w:rsidRPr="00C61A6C">
              <w:rPr>
                <w:rFonts w:ascii="Tahoma" w:hAnsi="Tahoma" w:cs="Tahoma"/>
                <w:szCs w:val="20"/>
              </w:rPr>
              <w:t xml:space="preserve"> commented that his concerns are around the diesel trains and trucks that the project will be using and their effects on the local atmosphere. </w:t>
            </w:r>
          </w:p>
          <w:p w14:paraId="3D206AC3" w14:textId="77777777" w:rsidR="00B43007" w:rsidRPr="00C61A6C" w:rsidRDefault="00B43007" w:rsidP="00E57A87">
            <w:pPr>
              <w:pStyle w:val="TableText"/>
              <w:ind w:left="0"/>
              <w:rPr>
                <w:rFonts w:ascii="Tahoma" w:hAnsi="Tahoma" w:cs="Tahoma"/>
                <w:szCs w:val="20"/>
              </w:rPr>
            </w:pPr>
            <w:r w:rsidRPr="00C61A6C">
              <w:rPr>
                <w:rFonts w:ascii="Tahoma" w:hAnsi="Tahoma" w:cs="Tahoma"/>
                <w:szCs w:val="20"/>
              </w:rPr>
              <w:t xml:space="preserve">SR advised that he would look at what detail has been put in the EIS and what background data has been </w:t>
            </w:r>
            <w:proofErr w:type="gramStart"/>
            <w:r w:rsidRPr="00C61A6C">
              <w:rPr>
                <w:rFonts w:ascii="Tahoma" w:hAnsi="Tahoma" w:cs="Tahoma"/>
                <w:szCs w:val="20"/>
              </w:rPr>
              <w:t>taken into account</w:t>
            </w:r>
            <w:proofErr w:type="gramEnd"/>
            <w:r w:rsidRPr="00C61A6C">
              <w:rPr>
                <w:rFonts w:ascii="Tahoma" w:hAnsi="Tahoma" w:cs="Tahoma"/>
                <w:szCs w:val="20"/>
              </w:rPr>
              <w:t xml:space="preserve"> as air quality specialists look at what the impact of the project would be. </w:t>
            </w:r>
          </w:p>
          <w:p w14:paraId="3E61CA42" w14:textId="62C11A00" w:rsidR="00B43007" w:rsidRPr="00C61A6C" w:rsidRDefault="000974A2" w:rsidP="00E57A87">
            <w:pPr>
              <w:pStyle w:val="TableText"/>
              <w:ind w:left="0"/>
              <w:rPr>
                <w:rFonts w:ascii="Tahoma" w:hAnsi="Tahoma" w:cs="Tahoma"/>
                <w:szCs w:val="20"/>
              </w:rPr>
            </w:pPr>
            <w:r>
              <w:rPr>
                <w:rFonts w:ascii="Tahoma" w:hAnsi="Tahoma" w:cs="Tahoma"/>
                <w:szCs w:val="20"/>
              </w:rPr>
              <w:lastRenderedPageBreak/>
              <w:t>JT</w:t>
            </w:r>
            <w:r w:rsidR="00B43007" w:rsidRPr="00C61A6C">
              <w:rPr>
                <w:rFonts w:ascii="Tahoma" w:hAnsi="Tahoma" w:cs="Tahoma"/>
                <w:szCs w:val="20"/>
              </w:rPr>
              <w:t xml:space="preserve"> questioned what the movements for the area are forecasted to be.</w:t>
            </w:r>
          </w:p>
          <w:p w14:paraId="5AB8294D" w14:textId="1FCA6BBD" w:rsidR="00B43007" w:rsidRPr="00C61A6C" w:rsidRDefault="00B43007" w:rsidP="00E57A87">
            <w:pPr>
              <w:pStyle w:val="TableText"/>
              <w:ind w:left="0"/>
              <w:rPr>
                <w:rFonts w:ascii="Tahoma" w:hAnsi="Tahoma" w:cs="Tahoma"/>
                <w:szCs w:val="20"/>
              </w:rPr>
            </w:pPr>
            <w:r w:rsidRPr="00C61A6C">
              <w:rPr>
                <w:rFonts w:ascii="Tahoma" w:hAnsi="Tahoma" w:cs="Tahoma"/>
                <w:szCs w:val="20"/>
              </w:rPr>
              <w:t xml:space="preserve">SR </w:t>
            </w:r>
            <w:r w:rsidR="00F6475C" w:rsidRPr="00C61A6C">
              <w:rPr>
                <w:rFonts w:ascii="Tahoma" w:hAnsi="Tahoma" w:cs="Tahoma"/>
                <w:szCs w:val="20"/>
              </w:rPr>
              <w:t xml:space="preserve">mentioned that from memory </w:t>
            </w:r>
            <w:r w:rsidR="00496D33" w:rsidRPr="00C61A6C">
              <w:rPr>
                <w:rFonts w:ascii="Tahoma" w:hAnsi="Tahoma" w:cs="Tahoma"/>
                <w:szCs w:val="20"/>
              </w:rPr>
              <w:t xml:space="preserve">for both heavy and light vehicles it would be </w:t>
            </w:r>
            <w:r w:rsidR="00F6475C" w:rsidRPr="00C61A6C">
              <w:rPr>
                <w:rFonts w:ascii="Tahoma" w:hAnsi="Tahoma" w:cs="Tahoma"/>
                <w:szCs w:val="20"/>
              </w:rPr>
              <w:t xml:space="preserve">approximately </w:t>
            </w:r>
            <w:r w:rsidR="00496D33" w:rsidRPr="00C61A6C">
              <w:rPr>
                <w:rFonts w:ascii="Tahoma" w:hAnsi="Tahoma" w:cs="Tahoma"/>
                <w:szCs w:val="20"/>
              </w:rPr>
              <w:t xml:space="preserve">10,000 movements. </w:t>
            </w:r>
          </w:p>
          <w:p w14:paraId="45DF8528" w14:textId="3B417F29" w:rsidR="00496D33" w:rsidRPr="00C61A6C" w:rsidRDefault="00496D33" w:rsidP="00E57A87">
            <w:pPr>
              <w:pStyle w:val="TableText"/>
              <w:ind w:left="0"/>
              <w:rPr>
                <w:rFonts w:ascii="Tahoma" w:hAnsi="Tahoma" w:cs="Tahoma"/>
                <w:szCs w:val="20"/>
              </w:rPr>
            </w:pPr>
          </w:p>
        </w:tc>
        <w:tc>
          <w:tcPr>
            <w:tcW w:w="2835" w:type="dxa"/>
          </w:tcPr>
          <w:p w14:paraId="5E657B8F" w14:textId="77777777" w:rsidR="00E26131" w:rsidRPr="00C61A6C" w:rsidRDefault="00FB6728" w:rsidP="005A5A88">
            <w:pPr>
              <w:pStyle w:val="TableBullet0"/>
            </w:pPr>
            <w:r w:rsidRPr="00C61A6C">
              <w:lastRenderedPageBreak/>
              <w:t>The Chair to draft correspondence to Liverpool Council with the CCC members raising concerns of overweight trucks using Anzac Ave</w:t>
            </w:r>
          </w:p>
          <w:p w14:paraId="5ED6BB47" w14:textId="77777777" w:rsidR="00B43007" w:rsidRPr="00C61A6C" w:rsidRDefault="00B43007" w:rsidP="005A5A88">
            <w:pPr>
              <w:pStyle w:val="TableBullet0"/>
            </w:pPr>
            <w:r w:rsidRPr="00C61A6C">
              <w:rPr>
                <w:rFonts w:ascii="Tahoma" w:hAnsi="Tahoma" w:cs="Tahoma"/>
                <w:szCs w:val="20"/>
              </w:rPr>
              <w:t>SR to get a list of the particular matter that the project monitors</w:t>
            </w:r>
          </w:p>
          <w:p w14:paraId="11B87836" w14:textId="77777777" w:rsidR="00B43007" w:rsidRDefault="00B43007" w:rsidP="005A5A88">
            <w:pPr>
              <w:pStyle w:val="TableBullet0"/>
            </w:pPr>
            <w:r w:rsidRPr="00C61A6C">
              <w:t xml:space="preserve">SR to check what background data has been </w:t>
            </w:r>
            <w:proofErr w:type="gramStart"/>
            <w:r w:rsidRPr="00C61A6C">
              <w:t>taken into account</w:t>
            </w:r>
            <w:proofErr w:type="gramEnd"/>
            <w:r w:rsidRPr="00C61A6C">
              <w:t xml:space="preserve"> in the EIS. </w:t>
            </w:r>
          </w:p>
          <w:p w14:paraId="2B0425A0" w14:textId="7BD86576" w:rsidR="00C61A6C" w:rsidRPr="00C61A6C" w:rsidRDefault="00C61A6C" w:rsidP="005A5A88">
            <w:pPr>
              <w:pStyle w:val="TableBullet0"/>
            </w:pPr>
            <w:r>
              <w:t>SR to confirm truck number figures at next CCC meeting</w:t>
            </w:r>
          </w:p>
        </w:tc>
      </w:tr>
      <w:tr w:rsidR="00E57A87" w:rsidRPr="00BE20EE" w14:paraId="4758899D" w14:textId="77777777" w:rsidTr="00D63A55">
        <w:tc>
          <w:tcPr>
            <w:tcW w:w="567" w:type="dxa"/>
          </w:tcPr>
          <w:p w14:paraId="2A446C82" w14:textId="200F6E57" w:rsidR="00E26131" w:rsidRPr="00BE20EE" w:rsidRDefault="00E26131" w:rsidP="005A5A88">
            <w:pPr>
              <w:pStyle w:val="TableNumber0"/>
            </w:pPr>
          </w:p>
        </w:tc>
        <w:tc>
          <w:tcPr>
            <w:tcW w:w="6663" w:type="dxa"/>
          </w:tcPr>
          <w:p w14:paraId="0E961190" w14:textId="77777777" w:rsidR="00E26131" w:rsidRPr="007C325A" w:rsidRDefault="00E26131" w:rsidP="00E26131">
            <w:pPr>
              <w:pStyle w:val="TableText"/>
              <w:ind w:left="0"/>
              <w:rPr>
                <w:rFonts w:ascii="Tahoma" w:hAnsi="Tahoma" w:cs="Tahoma"/>
                <w:szCs w:val="20"/>
              </w:rPr>
            </w:pPr>
            <w:r w:rsidRPr="007C325A">
              <w:rPr>
                <w:rFonts w:ascii="Tahoma" w:hAnsi="Tahoma" w:cs="Tahoma"/>
                <w:szCs w:val="20"/>
              </w:rPr>
              <w:t xml:space="preserve">Next meeting </w:t>
            </w:r>
          </w:p>
          <w:p w14:paraId="1E037771" w14:textId="4F1FEE5C" w:rsidR="00A43327" w:rsidRPr="007C325A" w:rsidRDefault="00A43327" w:rsidP="00E26131">
            <w:pPr>
              <w:pStyle w:val="TableText"/>
              <w:ind w:left="0"/>
              <w:rPr>
                <w:rFonts w:ascii="Tahoma" w:hAnsi="Tahoma" w:cs="Tahoma"/>
                <w:szCs w:val="20"/>
              </w:rPr>
            </w:pPr>
            <w:r w:rsidRPr="007C325A">
              <w:rPr>
                <w:rFonts w:ascii="Tahoma" w:hAnsi="Tahoma" w:cs="Tahoma"/>
                <w:szCs w:val="20"/>
              </w:rPr>
              <w:t xml:space="preserve">6pm Tuesday </w:t>
            </w:r>
            <w:r w:rsidR="00A14334">
              <w:rPr>
                <w:rFonts w:ascii="Tahoma" w:hAnsi="Tahoma" w:cs="Tahoma"/>
                <w:szCs w:val="20"/>
              </w:rPr>
              <w:t>30</w:t>
            </w:r>
            <w:r w:rsidRPr="007C325A">
              <w:rPr>
                <w:rFonts w:ascii="Tahoma" w:hAnsi="Tahoma" w:cs="Tahoma"/>
                <w:szCs w:val="20"/>
              </w:rPr>
              <w:t xml:space="preserve"> October 2018</w:t>
            </w:r>
          </w:p>
        </w:tc>
        <w:tc>
          <w:tcPr>
            <w:tcW w:w="2835" w:type="dxa"/>
          </w:tcPr>
          <w:p w14:paraId="0609F715" w14:textId="58CC3A2A" w:rsidR="00E26131" w:rsidRPr="007C325A" w:rsidRDefault="00A43327" w:rsidP="005A5A88">
            <w:pPr>
              <w:pStyle w:val="TableBullet0"/>
            </w:pPr>
            <w:r w:rsidRPr="007C325A">
              <w:t>None noted</w:t>
            </w:r>
          </w:p>
        </w:tc>
      </w:tr>
      <w:bookmarkEnd w:id="0"/>
    </w:tbl>
    <w:p w14:paraId="00EDA4ED" w14:textId="4EAD3723" w:rsidR="000C348C" w:rsidRDefault="000C348C" w:rsidP="00504FED">
      <w:pPr>
        <w:pStyle w:val="BodyText"/>
      </w:pPr>
    </w:p>
    <w:p w14:paraId="66292370" w14:textId="49127723" w:rsidR="0055713C" w:rsidRDefault="001C2C29" w:rsidP="001C2C29">
      <w:pPr>
        <w:pStyle w:val="AltHeading1"/>
      </w:pPr>
      <w:r>
        <w:t xml:space="preserve">Actions </w:t>
      </w:r>
    </w:p>
    <w:p w14:paraId="647168D5" w14:textId="045DC70A" w:rsidR="00F77D04" w:rsidRDefault="00F77D04" w:rsidP="00F77D04">
      <w:pPr>
        <w:pStyle w:val="ListBullet0"/>
      </w:pPr>
      <w:r w:rsidRPr="00D3518C">
        <w:t>Edit meeting minutes Item 5 and item 6 with SC feedback</w:t>
      </w:r>
    </w:p>
    <w:p w14:paraId="327BE612" w14:textId="77777777" w:rsidR="00F77D04" w:rsidRPr="0090020C" w:rsidRDefault="00F77D04" w:rsidP="00F77D04">
      <w:pPr>
        <w:pStyle w:val="ListBullet0"/>
      </w:pPr>
      <w:r w:rsidRPr="0090020C">
        <w:t>JA to share the research he has sighted around trucks for the next CCC meeting</w:t>
      </w:r>
    </w:p>
    <w:p w14:paraId="56360C84" w14:textId="77777777" w:rsidR="00F77D04" w:rsidRPr="0090020C" w:rsidRDefault="00F77D04" w:rsidP="00F77D04">
      <w:pPr>
        <w:pStyle w:val="ListBullet0"/>
      </w:pPr>
      <w:r w:rsidRPr="0090020C">
        <w:t>Proponent to provide Commonwealth customs data to CCC</w:t>
      </w:r>
    </w:p>
    <w:p w14:paraId="728B04D5" w14:textId="77777777" w:rsidR="00F77D04" w:rsidRPr="0090020C" w:rsidRDefault="00F77D04" w:rsidP="00F77D04">
      <w:pPr>
        <w:pStyle w:val="ListBullet0"/>
      </w:pPr>
      <w:r w:rsidRPr="0090020C">
        <w:t>The Chair to circulate the link to the EIS document houses on the simta website</w:t>
      </w:r>
    </w:p>
    <w:p w14:paraId="5A455A43" w14:textId="77777777" w:rsidR="00F77D04" w:rsidRPr="0090020C" w:rsidRDefault="00F77D04" w:rsidP="00F77D04">
      <w:pPr>
        <w:pStyle w:val="ListBullet0"/>
      </w:pPr>
      <w:r w:rsidRPr="0090020C">
        <w:t xml:space="preserve">The Chair to share links to both presentations given with the CCC members </w:t>
      </w:r>
    </w:p>
    <w:p w14:paraId="31A491FC" w14:textId="77777777" w:rsidR="00F77D04" w:rsidRDefault="00F77D04" w:rsidP="00F77D04">
      <w:pPr>
        <w:pStyle w:val="ListBullet0"/>
      </w:pPr>
      <w:r w:rsidRPr="0090020C">
        <w:t xml:space="preserve">SR to send stormwater management plan website link to The Chair for circulation. </w:t>
      </w:r>
    </w:p>
    <w:p w14:paraId="11813BA1" w14:textId="77777777" w:rsidR="00F77D04" w:rsidRDefault="00F77D04" w:rsidP="00F77D04">
      <w:pPr>
        <w:pStyle w:val="ListBullet0"/>
      </w:pPr>
      <w:r>
        <w:t>Georges River Causeway methodology summary questions added to the next CCC agenda</w:t>
      </w:r>
    </w:p>
    <w:p w14:paraId="1CA9744C" w14:textId="3631F99B" w:rsidR="00F77D04" w:rsidRDefault="00F77D04" w:rsidP="00F77D04">
      <w:pPr>
        <w:pStyle w:val="ListBullet0"/>
      </w:pPr>
      <w:r w:rsidRPr="007C325A">
        <w:t>Proponent to share Fauna and Flora management plan link</w:t>
      </w:r>
    </w:p>
    <w:p w14:paraId="0AD58CE1" w14:textId="77777777" w:rsidR="00F77D04" w:rsidRPr="00C61A6C" w:rsidRDefault="00F77D04" w:rsidP="00F77D04">
      <w:pPr>
        <w:pStyle w:val="ListBullet0"/>
      </w:pPr>
      <w:r w:rsidRPr="00C61A6C">
        <w:t>The Chair to draft correspondence to Liverpool Council with the CCC members raising concerns of overweight trucks using Anzac Ave</w:t>
      </w:r>
    </w:p>
    <w:p w14:paraId="3D8A396D" w14:textId="77777777" w:rsidR="00F77D04" w:rsidRPr="00C61A6C" w:rsidRDefault="00F77D04" w:rsidP="00F77D04">
      <w:pPr>
        <w:pStyle w:val="ListBullet0"/>
      </w:pPr>
      <w:r w:rsidRPr="00C61A6C">
        <w:t>SR to get a list of the particular matter that the project monitors</w:t>
      </w:r>
    </w:p>
    <w:p w14:paraId="7AC9F272" w14:textId="77777777" w:rsidR="00F77D04" w:rsidRDefault="00F77D04" w:rsidP="00F77D04">
      <w:pPr>
        <w:pStyle w:val="ListBullet0"/>
      </w:pPr>
      <w:r w:rsidRPr="00C61A6C">
        <w:t xml:space="preserve">SR to check what background data has been </w:t>
      </w:r>
      <w:proofErr w:type="gramStart"/>
      <w:r w:rsidRPr="00C61A6C">
        <w:t>taken into account</w:t>
      </w:r>
      <w:proofErr w:type="gramEnd"/>
      <w:r w:rsidRPr="00C61A6C">
        <w:t xml:space="preserve"> in the EIS. </w:t>
      </w:r>
    </w:p>
    <w:p w14:paraId="3641869A" w14:textId="3066F62D" w:rsidR="00F77D04" w:rsidRPr="00F77D04" w:rsidRDefault="00F77D04" w:rsidP="00F77D04">
      <w:pPr>
        <w:pStyle w:val="ListBullet0"/>
      </w:pPr>
      <w:r>
        <w:t>SR to confirm truck number figures at next CCC meeting</w:t>
      </w:r>
    </w:p>
    <w:sectPr w:rsidR="00F77D04" w:rsidRPr="00F77D04" w:rsidSect="001A0349">
      <w:footerReference w:type="default" r:id="rId8"/>
      <w:type w:val="continuous"/>
      <w:pgSz w:w="11906" w:h="16838" w:code="9"/>
      <w:pgMar w:top="2495" w:right="851" w:bottom="1134" w:left="1134" w:header="284" w:footer="567" w:gutter="0"/>
      <w:cols w:space="3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D7DC1" w14:textId="77777777" w:rsidR="003D2DBF" w:rsidRDefault="003D2DBF" w:rsidP="00185154">
      <w:r>
        <w:separator/>
      </w:r>
    </w:p>
    <w:p w14:paraId="28ADFA21" w14:textId="77777777" w:rsidR="003D2DBF" w:rsidRDefault="003D2DBF"/>
  </w:endnote>
  <w:endnote w:type="continuationSeparator" w:id="0">
    <w:p w14:paraId="7B63F188" w14:textId="77777777" w:rsidR="003D2DBF" w:rsidRDefault="003D2DBF" w:rsidP="00185154">
      <w:r>
        <w:continuationSeparator/>
      </w:r>
    </w:p>
    <w:p w14:paraId="4435E76A" w14:textId="77777777" w:rsidR="003D2DBF" w:rsidRDefault="003D2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8A36" w14:textId="4C7A62BB" w:rsidR="00046E88" w:rsidRDefault="00046E88" w:rsidP="00046E88">
    <w:pPr>
      <w:pStyle w:val="Footer"/>
    </w:pPr>
    <w:r w:rsidRPr="00B55F9C">
      <w:rPr>
        <w:color w:val="41A62A" w:themeColor="accent1"/>
      </w:rPr>
      <w:t>0</w:t>
    </w:r>
    <w:r w:rsidRPr="00B55F9C">
      <w:rPr>
        <w:color w:val="41A62A" w:themeColor="accent1"/>
      </w:rPr>
      <w:fldChar w:fldCharType="begin"/>
    </w:r>
    <w:r w:rsidRPr="00B55F9C">
      <w:rPr>
        <w:color w:val="41A62A" w:themeColor="accent1"/>
      </w:rPr>
      <w:instrText xml:space="preserve"> PAGE   \* MERGEFORMAT </w:instrText>
    </w:r>
    <w:r w:rsidRPr="00B55F9C">
      <w:rPr>
        <w:color w:val="41A62A" w:themeColor="accent1"/>
      </w:rPr>
      <w:fldChar w:fldCharType="separate"/>
    </w:r>
    <w:r w:rsidR="005A5A88">
      <w:rPr>
        <w:noProof/>
        <w:color w:val="41A62A" w:themeColor="accent1"/>
      </w:rPr>
      <w:t>1</w:t>
    </w:r>
    <w:r w:rsidRPr="00B55F9C">
      <w:rPr>
        <w:noProof/>
        <w:color w:val="41A62A"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D3A72" w14:textId="77777777" w:rsidR="003D2DBF" w:rsidRDefault="003D2DBF" w:rsidP="00185154">
      <w:r>
        <w:separator/>
      </w:r>
    </w:p>
    <w:p w14:paraId="7B87E96C" w14:textId="77777777" w:rsidR="003D2DBF" w:rsidRDefault="003D2DBF"/>
  </w:footnote>
  <w:footnote w:type="continuationSeparator" w:id="0">
    <w:p w14:paraId="7591FCAD" w14:textId="77777777" w:rsidR="003D2DBF" w:rsidRDefault="003D2DBF" w:rsidP="00185154">
      <w:r>
        <w:continuationSeparator/>
      </w:r>
    </w:p>
    <w:p w14:paraId="7C976963" w14:textId="77777777" w:rsidR="003D2DBF" w:rsidRDefault="003D2D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C9614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EA0C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8C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556166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E0B2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2A06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9E78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42D5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03481B92"/>
    <w:multiLevelType w:val="multilevel"/>
    <w:tmpl w:val="B1C2F022"/>
    <w:styleLink w:val="ListBullet"/>
    <w:lvl w:ilvl="0">
      <w:start w:val="1"/>
      <w:numFmt w:val="bullet"/>
      <w:lvlText w:val="»"/>
      <w:lvlJc w:val="left"/>
      <w:pPr>
        <w:tabs>
          <w:tab w:val="num" w:pos="284"/>
        </w:tabs>
        <w:ind w:left="284" w:hanging="284"/>
      </w:pPr>
      <w:rPr>
        <w:rFonts w:ascii="Tahoma" w:hAnsi="Tahoma" w:hint="default"/>
        <w:b w:val="0"/>
        <w:i w:val="0"/>
        <w:color w:val="auto"/>
        <w:sz w:val="20"/>
      </w:rPr>
    </w:lvl>
    <w:lvl w:ilvl="1">
      <w:start w:val="1"/>
      <w:numFmt w:val="bullet"/>
      <w:lvlText w:val="–"/>
      <w:lvlJc w:val="left"/>
      <w:pPr>
        <w:tabs>
          <w:tab w:val="num" w:pos="567"/>
        </w:tabs>
        <w:ind w:left="567" w:hanging="283"/>
      </w:pPr>
      <w:rPr>
        <w:rFonts w:ascii="Calibri" w:hAnsi="Calibri" w:hint="default"/>
        <w:color w:val="000000" w:themeColor="text1"/>
        <w:sz w:val="18"/>
      </w:rPr>
    </w:lvl>
    <w:lvl w:ilvl="2">
      <w:start w:val="1"/>
      <w:numFmt w:val="bullet"/>
      <w:lvlText w:val="»"/>
      <w:lvlJc w:val="left"/>
      <w:pPr>
        <w:tabs>
          <w:tab w:val="num" w:pos="851"/>
        </w:tabs>
        <w:ind w:left="851" w:hanging="284"/>
      </w:pPr>
      <w:rPr>
        <w:rFonts w:ascii="Tahoma" w:hAnsi="Tahoma"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9" w15:restartNumberingAfterBreak="0">
    <w:nsid w:val="0C861131"/>
    <w:multiLevelType w:val="multilevel"/>
    <w:tmpl w:val="D6A4EF06"/>
    <w:lvl w:ilvl="0">
      <w:start w:val="1"/>
      <w:numFmt w:val="decimal"/>
      <w:lvlText w:val="%1."/>
      <w:lvlJc w:val="left"/>
      <w:pPr>
        <w:tabs>
          <w:tab w:val="num" w:pos="567"/>
        </w:tabs>
        <w:ind w:left="567" w:hanging="567"/>
      </w:pPr>
      <w:rPr>
        <w:rFonts w:hint="default"/>
        <w:b w:val="0"/>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10" w15:restartNumberingAfterBreak="0">
    <w:nsid w:val="0D715AE0"/>
    <w:multiLevelType w:val="multilevel"/>
    <w:tmpl w:val="15E8C9BA"/>
    <w:lvl w:ilvl="0">
      <w:start w:val="1"/>
      <w:numFmt w:val="decimal"/>
      <w:suff w:val="nothing"/>
      <w:lvlText w:val="%1."/>
      <w:lvlJc w:val="center"/>
      <w:pPr>
        <w:ind w:left="0" w:firstLine="0"/>
      </w:pPr>
      <w:rPr>
        <w:rFonts w:ascii="Tahoma" w:hAnsi="Tahoma" w:hint="default"/>
        <w:b/>
        <w:i w:val="0"/>
        <w:sz w:val="20"/>
      </w:rPr>
    </w:lvl>
    <w:lvl w:ilvl="1">
      <w:start w:val="1"/>
      <w:numFmt w:val="lowerLetter"/>
      <w:lvlText w:val="%2."/>
      <w:lvlJc w:val="left"/>
      <w:pPr>
        <w:tabs>
          <w:tab w:val="num" w:pos="454"/>
        </w:tabs>
        <w:ind w:left="454" w:hanging="227"/>
      </w:pPr>
      <w:rPr>
        <w:rFonts w:hint="default"/>
      </w:rPr>
    </w:lvl>
    <w:lvl w:ilvl="2">
      <w:start w:val="1"/>
      <w:numFmt w:val="lowerRoman"/>
      <w:lvlText w:val="%3."/>
      <w:lvlJc w:val="left"/>
      <w:pPr>
        <w:tabs>
          <w:tab w:val="num" w:pos="680"/>
        </w:tabs>
        <w:ind w:left="680" w:hanging="226"/>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0EC95A7D"/>
    <w:multiLevelType w:val="multilevel"/>
    <w:tmpl w:val="0E7A9C48"/>
    <w:numStyleLink w:val="TableBullet"/>
  </w:abstractNum>
  <w:abstractNum w:abstractNumId="12" w15:restartNumberingAfterBreak="0">
    <w:nsid w:val="0F893C66"/>
    <w:multiLevelType w:val="multilevel"/>
    <w:tmpl w:val="4118AE2A"/>
    <w:styleLink w:val="ListParagraph"/>
    <w:lvl w:ilvl="0">
      <w:start w:val="1"/>
      <w:numFmt w:val="none"/>
      <w:pStyle w:val="ListParagraph0"/>
      <w:suff w:val="nothing"/>
      <w:lvlText w:val=""/>
      <w:lvlJc w:val="left"/>
      <w:pPr>
        <w:ind w:left="284" w:firstLine="0"/>
      </w:pPr>
      <w:rPr>
        <w:rFonts w:hint="default"/>
      </w:rPr>
    </w:lvl>
    <w:lvl w:ilvl="1">
      <w:start w:val="1"/>
      <w:numFmt w:val="none"/>
      <w:suff w:val="nothing"/>
      <w:lvlText w:val=""/>
      <w:lvlJc w:val="left"/>
      <w:pPr>
        <w:ind w:left="568" w:firstLine="0"/>
      </w:pPr>
      <w:rPr>
        <w:rFonts w:hint="default"/>
      </w:rPr>
    </w:lvl>
    <w:lvl w:ilvl="2">
      <w:start w:val="1"/>
      <w:numFmt w:val="none"/>
      <w:suff w:val="nothing"/>
      <w:lvlText w:val=""/>
      <w:lvlJc w:val="left"/>
      <w:pPr>
        <w:ind w:left="852" w:firstLine="0"/>
      </w:pPr>
      <w:rPr>
        <w:rFonts w:hint="default"/>
      </w:rPr>
    </w:lvl>
    <w:lvl w:ilvl="3">
      <w:start w:val="1"/>
      <w:numFmt w:val="none"/>
      <w:suff w:val="nothing"/>
      <w:lvlText w:val=""/>
      <w:lvlJc w:val="left"/>
      <w:pPr>
        <w:ind w:left="1136" w:firstLine="0"/>
      </w:pPr>
      <w:rPr>
        <w:rFonts w:hint="default"/>
      </w:rPr>
    </w:lvl>
    <w:lvl w:ilvl="4">
      <w:start w:val="1"/>
      <w:numFmt w:val="none"/>
      <w:suff w:val="nothing"/>
      <w:lvlText w:val=""/>
      <w:lvlJc w:val="left"/>
      <w:pPr>
        <w:ind w:left="1420" w:firstLine="0"/>
      </w:pPr>
      <w:rPr>
        <w:rFonts w:hint="default"/>
      </w:rPr>
    </w:lvl>
    <w:lvl w:ilvl="5">
      <w:start w:val="1"/>
      <w:numFmt w:val="none"/>
      <w:suff w:val="nothing"/>
      <w:lvlText w:val=""/>
      <w:lvlJc w:val="left"/>
      <w:pPr>
        <w:ind w:left="1704" w:firstLine="0"/>
      </w:pPr>
      <w:rPr>
        <w:rFonts w:hint="default"/>
      </w:rPr>
    </w:lvl>
    <w:lvl w:ilvl="6">
      <w:start w:val="1"/>
      <w:numFmt w:val="none"/>
      <w:suff w:val="nothing"/>
      <w:lvlText w:val=""/>
      <w:lvlJc w:val="left"/>
      <w:pPr>
        <w:ind w:left="1988" w:firstLine="0"/>
      </w:pPr>
      <w:rPr>
        <w:rFonts w:hint="default"/>
      </w:rPr>
    </w:lvl>
    <w:lvl w:ilvl="7">
      <w:start w:val="1"/>
      <w:numFmt w:val="none"/>
      <w:suff w:val="nothing"/>
      <w:lvlText w:val=""/>
      <w:lvlJc w:val="left"/>
      <w:pPr>
        <w:ind w:left="2272" w:firstLine="0"/>
      </w:pPr>
      <w:rPr>
        <w:rFonts w:hint="default"/>
      </w:rPr>
    </w:lvl>
    <w:lvl w:ilvl="8">
      <w:start w:val="1"/>
      <w:numFmt w:val="none"/>
      <w:suff w:val="nothing"/>
      <w:lvlText w:val=""/>
      <w:lvlJc w:val="left"/>
      <w:pPr>
        <w:ind w:left="2556" w:firstLine="0"/>
      </w:pPr>
      <w:rPr>
        <w:rFonts w:hint="default"/>
      </w:rPr>
    </w:lvl>
  </w:abstractNum>
  <w:abstractNum w:abstractNumId="13" w15:restartNumberingAfterBreak="0">
    <w:nsid w:val="1124488B"/>
    <w:multiLevelType w:val="multilevel"/>
    <w:tmpl w:val="7AB6311E"/>
    <w:numStyleLink w:val="ListHeadings"/>
  </w:abstractNum>
  <w:abstractNum w:abstractNumId="14" w15:restartNumberingAfterBreak="0">
    <w:nsid w:val="221B0F10"/>
    <w:multiLevelType w:val="multilevel"/>
    <w:tmpl w:val="615A2DD0"/>
    <w:styleLink w:val="ListNumber"/>
    <w:lvl w:ilvl="0">
      <w:start w:val="1"/>
      <w:numFmt w:val="decimal"/>
      <w:pStyle w:val="ListNumber0"/>
      <w:lvlText w:val="%1."/>
      <w:lvlJc w:val="left"/>
      <w:pPr>
        <w:tabs>
          <w:tab w:val="num" w:pos="567"/>
        </w:tabs>
        <w:ind w:left="567" w:hanging="567"/>
      </w:pPr>
      <w:rPr>
        <w:rFonts w:hint="default"/>
        <w:b w:val="0"/>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15" w15:restartNumberingAfterBreak="0">
    <w:nsid w:val="35CA43EF"/>
    <w:multiLevelType w:val="multilevel"/>
    <w:tmpl w:val="4118AE2A"/>
    <w:numStyleLink w:val="ListParagraph"/>
  </w:abstractNum>
  <w:abstractNum w:abstractNumId="16" w15:restartNumberingAfterBreak="0">
    <w:nsid w:val="374E66E4"/>
    <w:multiLevelType w:val="multilevel"/>
    <w:tmpl w:val="30D85A76"/>
    <w:styleLink w:val="ListAppHeadings"/>
    <w:lvl w:ilvl="0">
      <w:start w:val="1"/>
      <w:numFmt w:val="upperLetter"/>
      <w:pStyle w:val="AppHeading1"/>
      <w:lvlText w:val="%1"/>
      <w:lvlJc w:val="left"/>
      <w:pPr>
        <w:tabs>
          <w:tab w:val="num" w:pos="1134"/>
        </w:tabs>
        <w:ind w:left="1134" w:hanging="1134"/>
      </w:pPr>
      <w:rPr>
        <w:rFonts w:hint="default"/>
        <w:color w:val="4E4E50" w:themeColor="accent2"/>
      </w:rPr>
    </w:lvl>
    <w:lvl w:ilvl="1">
      <w:start w:val="1"/>
      <w:numFmt w:val="decimal"/>
      <w:pStyle w:val="AppHeading2"/>
      <w:lvlText w:val="%1-%2"/>
      <w:lvlJc w:val="left"/>
      <w:pPr>
        <w:tabs>
          <w:tab w:val="num" w:pos="1134"/>
        </w:tabs>
        <w:ind w:left="1134" w:hanging="1134"/>
      </w:pPr>
      <w:rPr>
        <w:rFonts w:hint="default"/>
        <w:color w:val="4E4E50" w:themeColor="accent2"/>
      </w:rPr>
    </w:lvl>
    <w:lvl w:ilvl="2">
      <w:start w:val="1"/>
      <w:numFmt w:val="decimal"/>
      <w:pStyle w:val="AppHeading3"/>
      <w:lvlText w:val="%1-%2-%3"/>
      <w:lvlJc w:val="left"/>
      <w:pPr>
        <w:tabs>
          <w:tab w:val="num" w:pos="1134"/>
        </w:tabs>
        <w:ind w:left="1134" w:hanging="1134"/>
      </w:pPr>
      <w:rPr>
        <w:rFonts w:hint="default"/>
        <w:color w:val="4E4E50" w:themeColor="accent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3F2F3E9C"/>
    <w:multiLevelType w:val="multilevel"/>
    <w:tmpl w:val="0E7A9C48"/>
    <w:styleLink w:val="TableBullet"/>
    <w:lvl w:ilvl="0">
      <w:start w:val="1"/>
      <w:numFmt w:val="bullet"/>
      <w:pStyle w:val="TableBullet0"/>
      <w:lvlText w:val="»"/>
      <w:lvlJc w:val="left"/>
      <w:pPr>
        <w:tabs>
          <w:tab w:val="num" w:pos="454"/>
        </w:tabs>
        <w:ind w:left="454" w:hanging="341"/>
      </w:pPr>
      <w:rPr>
        <w:rFonts w:ascii="Tahoma" w:hAnsi="Tahoma" w:hint="default"/>
        <w:b w:val="0"/>
        <w:i w:val="0"/>
        <w:color w:val="41A62A" w:themeColor="accent1"/>
        <w:sz w:val="20"/>
      </w:rPr>
    </w:lvl>
    <w:lvl w:ilvl="1">
      <w:start w:val="1"/>
      <w:numFmt w:val="bullet"/>
      <w:pStyle w:val="TableBullet2"/>
      <w:lvlText w:val="&gt;"/>
      <w:lvlJc w:val="left"/>
      <w:pPr>
        <w:tabs>
          <w:tab w:val="num" w:pos="794"/>
        </w:tabs>
        <w:ind w:left="794" w:hanging="340"/>
      </w:pPr>
      <w:rPr>
        <w:rFonts w:ascii="Arial" w:hAnsi="Arial" w:hint="default"/>
        <w:color w:val="auto"/>
        <w:sz w:val="18"/>
      </w:rPr>
    </w:lvl>
    <w:lvl w:ilvl="2">
      <w:start w:val="1"/>
      <w:numFmt w:val="none"/>
      <w:lvlText w:val="%3"/>
      <w:lvlJc w:val="left"/>
      <w:pPr>
        <w:tabs>
          <w:tab w:val="num" w:pos="1021"/>
        </w:tabs>
        <w:ind w:left="1021" w:hanging="341"/>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D6F71F8"/>
    <w:multiLevelType w:val="multilevel"/>
    <w:tmpl w:val="7AB6311E"/>
    <w:numStyleLink w:val="ListHeadings"/>
  </w:abstractNum>
  <w:abstractNum w:abstractNumId="19" w15:restartNumberingAfterBreak="0">
    <w:nsid w:val="558D45E4"/>
    <w:multiLevelType w:val="multilevel"/>
    <w:tmpl w:val="B74A2910"/>
    <w:styleLink w:val="TableNumber"/>
    <w:lvl w:ilvl="0">
      <w:start w:val="1"/>
      <w:numFmt w:val="decimal"/>
      <w:pStyle w:val="TableNumber0"/>
      <w:lvlText w:val="%1."/>
      <w:lvlJc w:val="left"/>
      <w:pPr>
        <w:tabs>
          <w:tab w:val="num" w:pos="454"/>
        </w:tabs>
        <w:ind w:left="454" w:hanging="341"/>
      </w:pPr>
      <w:rPr>
        <w:rFonts w:hint="default"/>
        <w:b w:val="0"/>
        <w:i w:val="0"/>
        <w:sz w:val="20"/>
      </w:rPr>
    </w:lvl>
    <w:lvl w:ilvl="1">
      <w:start w:val="1"/>
      <w:numFmt w:val="lowerLetter"/>
      <w:pStyle w:val="TableNumber2"/>
      <w:lvlText w:val="%2."/>
      <w:lvlJc w:val="left"/>
      <w:pPr>
        <w:tabs>
          <w:tab w:val="num" w:pos="794"/>
        </w:tabs>
        <w:ind w:left="794" w:hanging="34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56734299"/>
    <w:multiLevelType w:val="multilevel"/>
    <w:tmpl w:val="1760413A"/>
    <w:styleLink w:val="TableBullets"/>
    <w:lvl w:ilvl="0">
      <w:start w:val="1"/>
      <w:numFmt w:val="bullet"/>
      <w:lvlText w:val=""/>
      <w:lvlJc w:val="left"/>
      <w:pPr>
        <w:tabs>
          <w:tab w:val="num" w:pos="227"/>
        </w:tabs>
        <w:ind w:left="227" w:hanging="227"/>
      </w:pPr>
      <w:rPr>
        <w:rFonts w:ascii="Wingdings" w:hAnsi="Wingdings" w:hint="default"/>
        <w:b w:val="0"/>
        <w:i w:val="0"/>
        <w:color w:val="auto"/>
        <w:sz w:val="20"/>
      </w:rPr>
    </w:lvl>
    <w:lvl w:ilvl="1">
      <w:start w:val="1"/>
      <w:numFmt w:val="bullet"/>
      <w:lvlText w:val="–"/>
      <w:lvlJc w:val="left"/>
      <w:pPr>
        <w:tabs>
          <w:tab w:val="num" w:pos="454"/>
        </w:tabs>
        <w:ind w:left="454" w:hanging="227"/>
      </w:pPr>
      <w:rPr>
        <w:rFonts w:ascii="Calibri" w:hAnsi="Calibri" w:hint="default"/>
        <w:color w:val="auto"/>
      </w:rPr>
    </w:lvl>
    <w:lvl w:ilvl="2">
      <w:start w:val="1"/>
      <w:numFmt w:val="bullet"/>
      <w:lvlText w:val=""/>
      <w:lvlJc w:val="left"/>
      <w:pPr>
        <w:tabs>
          <w:tab w:val="num" w:pos="680"/>
        </w:tabs>
        <w:ind w:left="680" w:hanging="226"/>
      </w:pPr>
      <w:rPr>
        <w:rFonts w:ascii="Wingdings" w:hAnsi="Wingding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1" w15:restartNumberingAfterBreak="0">
    <w:nsid w:val="5B755B6F"/>
    <w:multiLevelType w:val="multilevel"/>
    <w:tmpl w:val="DFEE420A"/>
    <w:lvl w:ilvl="0">
      <w:start w:val="1"/>
      <w:numFmt w:val="bullet"/>
      <w:lvlText w:val="»"/>
      <w:lvlJc w:val="left"/>
      <w:pPr>
        <w:tabs>
          <w:tab w:val="num" w:pos="284"/>
        </w:tabs>
        <w:ind w:left="284" w:hanging="284"/>
      </w:pPr>
      <w:rPr>
        <w:rFonts w:ascii="Tahoma" w:hAnsi="Tahoma" w:hint="default"/>
        <w:b w:val="0"/>
        <w:i w:val="0"/>
        <w:color w:val="auto"/>
        <w:sz w:val="20"/>
      </w:rPr>
    </w:lvl>
    <w:lvl w:ilvl="1">
      <w:start w:val="1"/>
      <w:numFmt w:val="bullet"/>
      <w:lvlText w:val="–"/>
      <w:lvlJc w:val="left"/>
      <w:pPr>
        <w:tabs>
          <w:tab w:val="num" w:pos="567"/>
        </w:tabs>
        <w:ind w:left="567" w:hanging="283"/>
      </w:pPr>
      <w:rPr>
        <w:rFonts w:ascii="Calibri" w:hAnsi="Calibri" w:hint="default"/>
        <w:color w:val="000000" w:themeColor="text1"/>
        <w:sz w:val="18"/>
      </w:rPr>
    </w:lvl>
    <w:lvl w:ilvl="2">
      <w:start w:val="1"/>
      <w:numFmt w:val="bullet"/>
      <w:lvlText w:val="»"/>
      <w:lvlJc w:val="left"/>
      <w:pPr>
        <w:tabs>
          <w:tab w:val="num" w:pos="851"/>
        </w:tabs>
        <w:ind w:left="851" w:hanging="284"/>
      </w:pPr>
      <w:rPr>
        <w:rFonts w:ascii="Tahoma" w:hAnsi="Tahoma"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2" w15:restartNumberingAfterBreak="0">
    <w:nsid w:val="5D345DDB"/>
    <w:multiLevelType w:val="multilevel"/>
    <w:tmpl w:val="30D85A76"/>
    <w:numStyleLink w:val="ListAppHeadings"/>
  </w:abstractNum>
  <w:abstractNum w:abstractNumId="23" w15:restartNumberingAfterBreak="0">
    <w:nsid w:val="66E7030A"/>
    <w:multiLevelType w:val="multilevel"/>
    <w:tmpl w:val="D6749AE8"/>
    <w:lvl w:ilvl="0">
      <w:start w:val="1"/>
      <w:numFmt w:val="bullet"/>
      <w:pStyle w:val="ListBullet0"/>
      <w:lvlText w:val="»"/>
      <w:lvlJc w:val="left"/>
      <w:pPr>
        <w:tabs>
          <w:tab w:val="num" w:pos="284"/>
        </w:tabs>
        <w:ind w:left="284" w:hanging="284"/>
      </w:pPr>
      <w:rPr>
        <w:rFonts w:ascii="Tahoma" w:hAnsi="Tahoma" w:hint="default"/>
        <w:b w:val="0"/>
        <w:i w:val="0"/>
        <w:color w:val="auto"/>
        <w:sz w:val="20"/>
      </w:rPr>
    </w:lvl>
    <w:lvl w:ilvl="1">
      <w:start w:val="1"/>
      <w:numFmt w:val="bullet"/>
      <w:pStyle w:val="ListBullet2"/>
      <w:lvlText w:val="&gt;"/>
      <w:lvlJc w:val="left"/>
      <w:pPr>
        <w:tabs>
          <w:tab w:val="num" w:pos="567"/>
        </w:tabs>
        <w:ind w:left="567" w:hanging="283"/>
      </w:pPr>
      <w:rPr>
        <w:rFonts w:ascii="Arial" w:hAnsi="Arial" w:hint="default"/>
        <w:color w:val="000000" w:themeColor="text1"/>
        <w:sz w:val="18"/>
      </w:rPr>
    </w:lvl>
    <w:lvl w:ilvl="2">
      <w:start w:val="1"/>
      <w:numFmt w:val="bullet"/>
      <w:pStyle w:val="ListBullet3"/>
      <w:lvlText w:val="–"/>
      <w:lvlJc w:val="left"/>
      <w:pPr>
        <w:tabs>
          <w:tab w:val="num" w:pos="851"/>
        </w:tabs>
        <w:ind w:left="851" w:hanging="284"/>
      </w:pPr>
      <w:rPr>
        <w:rFonts w:ascii="Calibri" w:hAnsi="Calibri"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4" w15:restartNumberingAfterBreak="0">
    <w:nsid w:val="6B4507AB"/>
    <w:multiLevelType w:val="multilevel"/>
    <w:tmpl w:val="7AB6311E"/>
    <w:styleLink w:val="ListHeadings"/>
    <w:lvl w:ilvl="0">
      <w:start w:val="1"/>
      <w:numFmt w:val="decimal"/>
      <w:pStyle w:val="Heading1"/>
      <w:lvlText w:val="%1"/>
      <w:lvlJc w:val="left"/>
      <w:pPr>
        <w:tabs>
          <w:tab w:val="num" w:pos="1134"/>
        </w:tabs>
        <w:ind w:left="1134" w:hanging="1134"/>
      </w:pPr>
      <w:rPr>
        <w:rFonts w:hint="default"/>
        <w:color w:val="4E4E50" w:themeColor="text2"/>
      </w:rPr>
    </w:lvl>
    <w:lvl w:ilvl="1">
      <w:start w:val="1"/>
      <w:numFmt w:val="decimal"/>
      <w:pStyle w:val="Heading2"/>
      <w:lvlText w:val="%1.%2"/>
      <w:lvlJc w:val="left"/>
      <w:pPr>
        <w:tabs>
          <w:tab w:val="num" w:pos="1134"/>
        </w:tabs>
        <w:ind w:left="1134" w:hanging="1134"/>
      </w:pPr>
      <w:rPr>
        <w:rFonts w:hint="default"/>
        <w:color w:val="4E4E50" w:themeColor="text2"/>
      </w:rPr>
    </w:lvl>
    <w:lvl w:ilvl="2">
      <w:start w:val="1"/>
      <w:numFmt w:val="decimal"/>
      <w:pStyle w:val="Heading3"/>
      <w:lvlText w:val="%1.%2.%3"/>
      <w:lvlJc w:val="left"/>
      <w:pPr>
        <w:tabs>
          <w:tab w:val="num" w:pos="1134"/>
        </w:tabs>
        <w:ind w:left="1134" w:hanging="1134"/>
      </w:pPr>
      <w:rPr>
        <w:rFonts w:hint="default"/>
        <w:color w:val="4E4E50" w:themeColor="text2"/>
      </w:rPr>
    </w:lvl>
    <w:lvl w:ilvl="3">
      <w:start w:val="1"/>
      <w:numFmt w:val="none"/>
      <w:suff w:val="nothing"/>
      <w:lvlText w:val=""/>
      <w:lvlJc w:val="left"/>
      <w:pPr>
        <w:ind w:left="0" w:firstLine="0"/>
      </w:pPr>
      <w:rPr>
        <w:rFonts w:hint="default"/>
        <w:color w:val="4E4E50" w:themeColor="text2"/>
      </w:rPr>
    </w:lvl>
    <w:lvl w:ilvl="4">
      <w:start w:val="1"/>
      <w:numFmt w:val="none"/>
      <w:suff w:val="nothing"/>
      <w:lvlText w:val=""/>
      <w:lvlJc w:val="left"/>
      <w:pPr>
        <w:ind w:left="0" w:firstLine="0"/>
      </w:pPr>
      <w:rPr>
        <w:rFonts w:hint="default"/>
        <w:color w:val="4E4E50" w:themeColor="text2"/>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suff w:val="nothing"/>
      <w:lvlText w:val=""/>
      <w:lvlJc w:val="left"/>
      <w:pPr>
        <w:ind w:left="0" w:firstLine="0"/>
      </w:pPr>
      <w:rPr>
        <w:rFonts w:ascii="Tahoma" w:hAnsi="Tahoma" w:hint="default"/>
        <w:b/>
        <w:i w:val="0"/>
        <w:color w:val="4E4E50" w:themeColor="accent2"/>
        <w:sz w:val="19"/>
      </w:rPr>
    </w:lvl>
    <w:lvl w:ilvl="8">
      <w:start w:val="1"/>
      <w:numFmt w:val="none"/>
      <w:suff w:val="nothing"/>
      <w:lvlText w:val=""/>
      <w:lvlJc w:val="left"/>
      <w:pPr>
        <w:ind w:left="0" w:firstLine="0"/>
      </w:pPr>
      <w:rPr>
        <w:rFonts w:hint="default"/>
      </w:rPr>
    </w:lvl>
  </w:abstractNum>
  <w:abstractNum w:abstractNumId="25" w15:restartNumberingAfterBreak="0">
    <w:nsid w:val="7BB06171"/>
    <w:multiLevelType w:val="multilevel"/>
    <w:tmpl w:val="0E7A9C48"/>
    <w:numStyleLink w:val="TableBullet"/>
  </w:abstractNum>
  <w:abstractNum w:abstractNumId="26" w15:restartNumberingAfterBreak="0">
    <w:nsid w:val="7DC42491"/>
    <w:multiLevelType w:val="multilevel"/>
    <w:tmpl w:val="615A2DD0"/>
    <w:numStyleLink w:val="ListNumber"/>
  </w:abstractNum>
  <w:num w:numId="1">
    <w:abstractNumId w:val="10"/>
  </w:num>
  <w:num w:numId="2">
    <w:abstractNumId w:val="9"/>
  </w:num>
  <w:num w:numId="3">
    <w:abstractNumId w:val="20"/>
  </w:num>
  <w:num w:numId="4">
    <w:abstractNumId w:val="2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2"/>
  </w:num>
  <w:num w:numId="14">
    <w:abstractNumId w:val="24"/>
  </w:num>
  <w:num w:numId="15">
    <w:abstractNumId w:val="1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
    <w:abstractNumId w:val="14"/>
  </w:num>
  <w:num w:numId="18">
    <w:abstractNumId w:val="3"/>
  </w:num>
  <w:num w:numId="19">
    <w:abstractNumId w:val="2"/>
  </w:num>
  <w:num w:numId="20">
    <w:abstractNumId w:val="7"/>
  </w:num>
  <w:num w:numId="21">
    <w:abstractNumId w:val="6"/>
  </w:num>
  <w:num w:numId="22">
    <w:abstractNumId w:val="26"/>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4">
    <w:abstractNumId w:val="8"/>
  </w:num>
  <w:num w:numId="25">
    <w:abstractNumId w:val="23"/>
  </w:num>
  <w:num w:numId="26">
    <w:abstractNumId w:val="18"/>
  </w:num>
  <w:num w:numId="27">
    <w:abstractNumId w:val="5"/>
  </w:num>
  <w:num w:numId="28">
    <w:abstractNumId w:val="4"/>
  </w:num>
  <w:num w:numId="29">
    <w:abstractNumId w:val="1"/>
  </w:num>
  <w:num w:numId="30">
    <w:abstractNumId w:val="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3"/>
  </w:num>
  <w:num w:numId="34">
    <w:abstractNumId w:val="23"/>
  </w:num>
  <w:num w:numId="35">
    <w:abstractNumId w:val="23"/>
  </w:num>
  <w:num w:numId="36">
    <w:abstractNumId w:val="8"/>
  </w:num>
  <w:num w:numId="37">
    <w:abstractNumId w:val="17"/>
  </w:num>
  <w:num w:numId="38">
    <w:abstractNumId w:val="17"/>
  </w:num>
  <w:num w:numId="39">
    <w:abstractNumId w:val="19"/>
  </w:num>
  <w:num w:numId="40">
    <w:abstractNumId w:val="19"/>
  </w:num>
  <w:num w:numId="41">
    <w:abstractNumId w:val="19"/>
  </w:num>
  <w:num w:numId="42">
    <w:abstractNumId w:val="17"/>
  </w:num>
  <w:num w:numId="43">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EE7"/>
    <w:rsid w:val="00005809"/>
    <w:rsid w:val="00006100"/>
    <w:rsid w:val="000153AA"/>
    <w:rsid w:val="00024B9E"/>
    <w:rsid w:val="00046E88"/>
    <w:rsid w:val="00065257"/>
    <w:rsid w:val="00071C7D"/>
    <w:rsid w:val="00076F97"/>
    <w:rsid w:val="000870BB"/>
    <w:rsid w:val="00094FAE"/>
    <w:rsid w:val="000970A4"/>
    <w:rsid w:val="000974A2"/>
    <w:rsid w:val="000A377F"/>
    <w:rsid w:val="000A44C0"/>
    <w:rsid w:val="000A6F4F"/>
    <w:rsid w:val="000C1D1E"/>
    <w:rsid w:val="000C348C"/>
    <w:rsid w:val="000C4F8F"/>
    <w:rsid w:val="000D1D6E"/>
    <w:rsid w:val="000D55FD"/>
    <w:rsid w:val="000E1856"/>
    <w:rsid w:val="000E31A1"/>
    <w:rsid w:val="000F4A35"/>
    <w:rsid w:val="001063C6"/>
    <w:rsid w:val="00107C68"/>
    <w:rsid w:val="00112CE9"/>
    <w:rsid w:val="0013218E"/>
    <w:rsid w:val="0014671E"/>
    <w:rsid w:val="001505D8"/>
    <w:rsid w:val="001544E0"/>
    <w:rsid w:val="00154790"/>
    <w:rsid w:val="00161EEB"/>
    <w:rsid w:val="00182A91"/>
    <w:rsid w:val="00185154"/>
    <w:rsid w:val="0019114D"/>
    <w:rsid w:val="00192953"/>
    <w:rsid w:val="001977E9"/>
    <w:rsid w:val="001A0349"/>
    <w:rsid w:val="001A2AA6"/>
    <w:rsid w:val="001A7FF4"/>
    <w:rsid w:val="001B1336"/>
    <w:rsid w:val="001B166F"/>
    <w:rsid w:val="001B34EF"/>
    <w:rsid w:val="001B4D6A"/>
    <w:rsid w:val="001C2C29"/>
    <w:rsid w:val="001C3D09"/>
    <w:rsid w:val="001C434C"/>
    <w:rsid w:val="001D4F26"/>
    <w:rsid w:val="001D6037"/>
    <w:rsid w:val="001F16CA"/>
    <w:rsid w:val="001F4FD6"/>
    <w:rsid w:val="002136B0"/>
    <w:rsid w:val="002221D7"/>
    <w:rsid w:val="00222215"/>
    <w:rsid w:val="0023325B"/>
    <w:rsid w:val="00250E90"/>
    <w:rsid w:val="00252201"/>
    <w:rsid w:val="00254DD8"/>
    <w:rsid w:val="00263C4F"/>
    <w:rsid w:val="00271990"/>
    <w:rsid w:val="00274872"/>
    <w:rsid w:val="00277617"/>
    <w:rsid w:val="0028045A"/>
    <w:rsid w:val="00290B4C"/>
    <w:rsid w:val="002A3ABB"/>
    <w:rsid w:val="002C3E8A"/>
    <w:rsid w:val="002D4254"/>
    <w:rsid w:val="002E27A0"/>
    <w:rsid w:val="002E2F27"/>
    <w:rsid w:val="003015D7"/>
    <w:rsid w:val="0032142C"/>
    <w:rsid w:val="00324354"/>
    <w:rsid w:val="00356A4F"/>
    <w:rsid w:val="00361722"/>
    <w:rsid w:val="0037398C"/>
    <w:rsid w:val="0037460E"/>
    <w:rsid w:val="00375101"/>
    <w:rsid w:val="0037618F"/>
    <w:rsid w:val="003853C1"/>
    <w:rsid w:val="0038746A"/>
    <w:rsid w:val="003914CA"/>
    <w:rsid w:val="0039242B"/>
    <w:rsid w:val="003A04C1"/>
    <w:rsid w:val="003A0D3A"/>
    <w:rsid w:val="003B0945"/>
    <w:rsid w:val="003B4DCF"/>
    <w:rsid w:val="003B6066"/>
    <w:rsid w:val="003C6AB8"/>
    <w:rsid w:val="003D2DBF"/>
    <w:rsid w:val="003D36B3"/>
    <w:rsid w:val="003D3B71"/>
    <w:rsid w:val="003E1EF3"/>
    <w:rsid w:val="003E336B"/>
    <w:rsid w:val="003F169A"/>
    <w:rsid w:val="00407776"/>
    <w:rsid w:val="00413984"/>
    <w:rsid w:val="00416C35"/>
    <w:rsid w:val="00424964"/>
    <w:rsid w:val="00427353"/>
    <w:rsid w:val="004330A5"/>
    <w:rsid w:val="00433C9F"/>
    <w:rsid w:val="0043564D"/>
    <w:rsid w:val="0043628A"/>
    <w:rsid w:val="00445F0B"/>
    <w:rsid w:val="004577CB"/>
    <w:rsid w:val="0046246F"/>
    <w:rsid w:val="00485B82"/>
    <w:rsid w:val="00491C59"/>
    <w:rsid w:val="00496D33"/>
    <w:rsid w:val="004B0DEE"/>
    <w:rsid w:val="004B4BE9"/>
    <w:rsid w:val="004C0336"/>
    <w:rsid w:val="004C09C7"/>
    <w:rsid w:val="004C3FD2"/>
    <w:rsid w:val="004E76D1"/>
    <w:rsid w:val="004F3D6F"/>
    <w:rsid w:val="005013DD"/>
    <w:rsid w:val="00504FED"/>
    <w:rsid w:val="0051056D"/>
    <w:rsid w:val="00514D7A"/>
    <w:rsid w:val="00514E3B"/>
    <w:rsid w:val="005156AC"/>
    <w:rsid w:val="00515884"/>
    <w:rsid w:val="00532B69"/>
    <w:rsid w:val="005331C9"/>
    <w:rsid w:val="00536AEF"/>
    <w:rsid w:val="005431EC"/>
    <w:rsid w:val="005444A4"/>
    <w:rsid w:val="005462A3"/>
    <w:rsid w:val="0055353F"/>
    <w:rsid w:val="00555F0A"/>
    <w:rsid w:val="00557131"/>
    <w:rsid w:val="0055713C"/>
    <w:rsid w:val="0056183F"/>
    <w:rsid w:val="005635A1"/>
    <w:rsid w:val="00565C3E"/>
    <w:rsid w:val="0056633F"/>
    <w:rsid w:val="005677B5"/>
    <w:rsid w:val="0057126D"/>
    <w:rsid w:val="005713E5"/>
    <w:rsid w:val="00584BBC"/>
    <w:rsid w:val="00587011"/>
    <w:rsid w:val="005921E0"/>
    <w:rsid w:val="0059298A"/>
    <w:rsid w:val="005A047A"/>
    <w:rsid w:val="005A331E"/>
    <w:rsid w:val="005A435A"/>
    <w:rsid w:val="005A4F7C"/>
    <w:rsid w:val="005A5A88"/>
    <w:rsid w:val="005B0C40"/>
    <w:rsid w:val="005C5A89"/>
    <w:rsid w:val="005C7401"/>
    <w:rsid w:val="005D0D74"/>
    <w:rsid w:val="005D61B9"/>
    <w:rsid w:val="005D6904"/>
    <w:rsid w:val="005E21F8"/>
    <w:rsid w:val="006025ED"/>
    <w:rsid w:val="0061089F"/>
    <w:rsid w:val="00614A17"/>
    <w:rsid w:val="00631B2D"/>
    <w:rsid w:val="00633235"/>
    <w:rsid w:val="00644E9F"/>
    <w:rsid w:val="00645010"/>
    <w:rsid w:val="0065325A"/>
    <w:rsid w:val="006608FC"/>
    <w:rsid w:val="00674316"/>
    <w:rsid w:val="006754EA"/>
    <w:rsid w:val="006965DB"/>
    <w:rsid w:val="006A1801"/>
    <w:rsid w:val="006A24DE"/>
    <w:rsid w:val="006C320E"/>
    <w:rsid w:val="006D2E38"/>
    <w:rsid w:val="006E1F42"/>
    <w:rsid w:val="006E2154"/>
    <w:rsid w:val="006E46EE"/>
    <w:rsid w:val="006F0B1D"/>
    <w:rsid w:val="00706ED2"/>
    <w:rsid w:val="0073536C"/>
    <w:rsid w:val="007361A2"/>
    <w:rsid w:val="00737C0A"/>
    <w:rsid w:val="00743310"/>
    <w:rsid w:val="00747946"/>
    <w:rsid w:val="00747F6A"/>
    <w:rsid w:val="00755E05"/>
    <w:rsid w:val="0076742E"/>
    <w:rsid w:val="00767869"/>
    <w:rsid w:val="00770BF1"/>
    <w:rsid w:val="00774E81"/>
    <w:rsid w:val="0077785D"/>
    <w:rsid w:val="00782193"/>
    <w:rsid w:val="00785156"/>
    <w:rsid w:val="007A5346"/>
    <w:rsid w:val="007A709A"/>
    <w:rsid w:val="007B5B7A"/>
    <w:rsid w:val="007C325A"/>
    <w:rsid w:val="007C76BE"/>
    <w:rsid w:val="007D5A82"/>
    <w:rsid w:val="007E4FE8"/>
    <w:rsid w:val="007E6701"/>
    <w:rsid w:val="007E7D84"/>
    <w:rsid w:val="007F3FC6"/>
    <w:rsid w:val="008039F5"/>
    <w:rsid w:val="0080696E"/>
    <w:rsid w:val="00832021"/>
    <w:rsid w:val="00842DBE"/>
    <w:rsid w:val="00846522"/>
    <w:rsid w:val="00861713"/>
    <w:rsid w:val="008617CC"/>
    <w:rsid w:val="00861E13"/>
    <w:rsid w:val="00875E59"/>
    <w:rsid w:val="0088387A"/>
    <w:rsid w:val="00892496"/>
    <w:rsid w:val="0089335C"/>
    <w:rsid w:val="008B327E"/>
    <w:rsid w:val="008B5D8F"/>
    <w:rsid w:val="008C1FAA"/>
    <w:rsid w:val="008D11E0"/>
    <w:rsid w:val="008E3193"/>
    <w:rsid w:val="008F4064"/>
    <w:rsid w:val="0090020C"/>
    <w:rsid w:val="009157C5"/>
    <w:rsid w:val="00917F8D"/>
    <w:rsid w:val="009346BB"/>
    <w:rsid w:val="009411E0"/>
    <w:rsid w:val="009425B8"/>
    <w:rsid w:val="00947237"/>
    <w:rsid w:val="009571D7"/>
    <w:rsid w:val="009574F4"/>
    <w:rsid w:val="009711D7"/>
    <w:rsid w:val="00976E91"/>
    <w:rsid w:val="0098693B"/>
    <w:rsid w:val="00991FF6"/>
    <w:rsid w:val="00996468"/>
    <w:rsid w:val="00997E85"/>
    <w:rsid w:val="009A007C"/>
    <w:rsid w:val="009A199C"/>
    <w:rsid w:val="009A731F"/>
    <w:rsid w:val="009B6F95"/>
    <w:rsid w:val="009B7BBB"/>
    <w:rsid w:val="009C3520"/>
    <w:rsid w:val="009C3552"/>
    <w:rsid w:val="009C66EA"/>
    <w:rsid w:val="009F6CE7"/>
    <w:rsid w:val="009F7189"/>
    <w:rsid w:val="00A04B6B"/>
    <w:rsid w:val="00A05B67"/>
    <w:rsid w:val="00A10706"/>
    <w:rsid w:val="00A14334"/>
    <w:rsid w:val="00A25730"/>
    <w:rsid w:val="00A26BED"/>
    <w:rsid w:val="00A31228"/>
    <w:rsid w:val="00A41D4E"/>
    <w:rsid w:val="00A43327"/>
    <w:rsid w:val="00A52A8F"/>
    <w:rsid w:val="00A564C4"/>
    <w:rsid w:val="00A640FF"/>
    <w:rsid w:val="00A66566"/>
    <w:rsid w:val="00A66D9B"/>
    <w:rsid w:val="00A83B38"/>
    <w:rsid w:val="00A84794"/>
    <w:rsid w:val="00A955CF"/>
    <w:rsid w:val="00AA0EE7"/>
    <w:rsid w:val="00AA11E7"/>
    <w:rsid w:val="00AC695B"/>
    <w:rsid w:val="00AC6D48"/>
    <w:rsid w:val="00AC7F71"/>
    <w:rsid w:val="00AD27DA"/>
    <w:rsid w:val="00AE358D"/>
    <w:rsid w:val="00AE4484"/>
    <w:rsid w:val="00AE4C26"/>
    <w:rsid w:val="00AE6231"/>
    <w:rsid w:val="00AF06F1"/>
    <w:rsid w:val="00B012F3"/>
    <w:rsid w:val="00B11543"/>
    <w:rsid w:val="00B42C76"/>
    <w:rsid w:val="00B43007"/>
    <w:rsid w:val="00B5211A"/>
    <w:rsid w:val="00B53493"/>
    <w:rsid w:val="00B63570"/>
    <w:rsid w:val="00B65281"/>
    <w:rsid w:val="00B668FB"/>
    <w:rsid w:val="00B67291"/>
    <w:rsid w:val="00B86E2D"/>
    <w:rsid w:val="00B91202"/>
    <w:rsid w:val="00B9211F"/>
    <w:rsid w:val="00BA45AE"/>
    <w:rsid w:val="00BA4F4A"/>
    <w:rsid w:val="00BA66AD"/>
    <w:rsid w:val="00BB334D"/>
    <w:rsid w:val="00BB3B88"/>
    <w:rsid w:val="00BD2092"/>
    <w:rsid w:val="00BE10E2"/>
    <w:rsid w:val="00BE20EE"/>
    <w:rsid w:val="00BE57DF"/>
    <w:rsid w:val="00BE5D56"/>
    <w:rsid w:val="00BF210D"/>
    <w:rsid w:val="00C02E60"/>
    <w:rsid w:val="00C13AB1"/>
    <w:rsid w:val="00C170CA"/>
    <w:rsid w:val="00C240FD"/>
    <w:rsid w:val="00C24374"/>
    <w:rsid w:val="00C277D6"/>
    <w:rsid w:val="00C3773F"/>
    <w:rsid w:val="00C37C7A"/>
    <w:rsid w:val="00C440AD"/>
    <w:rsid w:val="00C447C4"/>
    <w:rsid w:val="00C4746D"/>
    <w:rsid w:val="00C61A6C"/>
    <w:rsid w:val="00C70643"/>
    <w:rsid w:val="00C708CB"/>
    <w:rsid w:val="00C801CE"/>
    <w:rsid w:val="00C811AB"/>
    <w:rsid w:val="00C90E5D"/>
    <w:rsid w:val="00C97431"/>
    <w:rsid w:val="00CA22C1"/>
    <w:rsid w:val="00CD2ED8"/>
    <w:rsid w:val="00CE1B93"/>
    <w:rsid w:val="00CF2863"/>
    <w:rsid w:val="00CF2990"/>
    <w:rsid w:val="00CF7193"/>
    <w:rsid w:val="00D01C5B"/>
    <w:rsid w:val="00D147DB"/>
    <w:rsid w:val="00D24169"/>
    <w:rsid w:val="00D253E1"/>
    <w:rsid w:val="00D27FA8"/>
    <w:rsid w:val="00D3518C"/>
    <w:rsid w:val="00D365D3"/>
    <w:rsid w:val="00D42F7B"/>
    <w:rsid w:val="00D44D83"/>
    <w:rsid w:val="00D63A55"/>
    <w:rsid w:val="00D73A3E"/>
    <w:rsid w:val="00D7457D"/>
    <w:rsid w:val="00D76B37"/>
    <w:rsid w:val="00D82EE2"/>
    <w:rsid w:val="00D83931"/>
    <w:rsid w:val="00D908FC"/>
    <w:rsid w:val="00D94E30"/>
    <w:rsid w:val="00D97F08"/>
    <w:rsid w:val="00DB2B49"/>
    <w:rsid w:val="00DB2ED7"/>
    <w:rsid w:val="00DB6F63"/>
    <w:rsid w:val="00DC3B0A"/>
    <w:rsid w:val="00DD4656"/>
    <w:rsid w:val="00E00A3F"/>
    <w:rsid w:val="00E02705"/>
    <w:rsid w:val="00E0590E"/>
    <w:rsid w:val="00E05CAF"/>
    <w:rsid w:val="00E1269F"/>
    <w:rsid w:val="00E21DC0"/>
    <w:rsid w:val="00E2359B"/>
    <w:rsid w:val="00E26131"/>
    <w:rsid w:val="00E30888"/>
    <w:rsid w:val="00E36A54"/>
    <w:rsid w:val="00E561AC"/>
    <w:rsid w:val="00E57940"/>
    <w:rsid w:val="00E57A87"/>
    <w:rsid w:val="00E618F0"/>
    <w:rsid w:val="00E6763B"/>
    <w:rsid w:val="00E85244"/>
    <w:rsid w:val="00E96AD7"/>
    <w:rsid w:val="00EA286A"/>
    <w:rsid w:val="00EA7CED"/>
    <w:rsid w:val="00EB41A7"/>
    <w:rsid w:val="00EB58BD"/>
    <w:rsid w:val="00EC0FFC"/>
    <w:rsid w:val="00EC46E5"/>
    <w:rsid w:val="00EC7279"/>
    <w:rsid w:val="00ED274C"/>
    <w:rsid w:val="00ED2E33"/>
    <w:rsid w:val="00ED4071"/>
    <w:rsid w:val="00ED634E"/>
    <w:rsid w:val="00ED71B6"/>
    <w:rsid w:val="00EF0E10"/>
    <w:rsid w:val="00EF2AFB"/>
    <w:rsid w:val="00EF4637"/>
    <w:rsid w:val="00F13BBD"/>
    <w:rsid w:val="00F230BB"/>
    <w:rsid w:val="00F40C6B"/>
    <w:rsid w:val="00F4504D"/>
    <w:rsid w:val="00F5378A"/>
    <w:rsid w:val="00F60E46"/>
    <w:rsid w:val="00F6475C"/>
    <w:rsid w:val="00F65CEB"/>
    <w:rsid w:val="00F72C4A"/>
    <w:rsid w:val="00F73697"/>
    <w:rsid w:val="00F77D04"/>
    <w:rsid w:val="00F8007E"/>
    <w:rsid w:val="00F802E9"/>
    <w:rsid w:val="00F81C8A"/>
    <w:rsid w:val="00F8602E"/>
    <w:rsid w:val="00F87226"/>
    <w:rsid w:val="00F961C0"/>
    <w:rsid w:val="00F97A36"/>
    <w:rsid w:val="00FA2B02"/>
    <w:rsid w:val="00FA7B3A"/>
    <w:rsid w:val="00FB1115"/>
    <w:rsid w:val="00FB4AE4"/>
    <w:rsid w:val="00FB6728"/>
    <w:rsid w:val="00FC0431"/>
    <w:rsid w:val="00FC07A1"/>
    <w:rsid w:val="00FC32D1"/>
    <w:rsid w:val="00FE4785"/>
    <w:rsid w:val="00FE6FDC"/>
    <w:rsid w:val="00FF2676"/>
    <w:rsid w:val="00FF658C"/>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0CAA96F"/>
  <w15:docId w15:val="{94EB56F7-A7FA-4D70-90FE-4AF6EF8B5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before="80" w:after="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uiPriority="0" w:qFormat="1"/>
    <w:lsdException w:name="heading 6" w:uiPriority="0"/>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4"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 w:unhideWhenUsed="1"/>
    <w:lsdException w:name="List Bullet 3" w:uiPriority="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0" w:qFormat="1"/>
    <w:lsdException w:name="Salutation" w:semiHidden="1" w:unhideWhenUsed="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uiPriority="9"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2C3E8A"/>
    <w:pPr>
      <w:spacing w:before="0" w:after="0"/>
    </w:pPr>
    <w:rPr>
      <w:sz w:val="20"/>
    </w:rPr>
  </w:style>
  <w:style w:type="paragraph" w:styleId="Heading1">
    <w:name w:val="heading 1"/>
    <w:basedOn w:val="Normal"/>
    <w:next w:val="BodyText"/>
    <w:link w:val="Heading1Char"/>
    <w:semiHidden/>
    <w:qFormat/>
    <w:rsid w:val="00EB41A7"/>
    <w:pPr>
      <w:pageBreakBefore/>
      <w:widowControl w:val="0"/>
      <w:numPr>
        <w:numId w:val="26"/>
      </w:numPr>
      <w:spacing w:after="960" w:line="580" w:lineRule="atLeast"/>
      <w:outlineLvl w:val="0"/>
    </w:pPr>
    <w:rPr>
      <w:rFonts w:eastAsiaTheme="majorEastAsia" w:cstheme="majorBidi"/>
      <w:bCs/>
      <w:color w:val="41A62A" w:themeColor="accent1"/>
      <w:sz w:val="52"/>
      <w:szCs w:val="28"/>
    </w:rPr>
  </w:style>
  <w:style w:type="paragraph" w:styleId="Heading2">
    <w:name w:val="heading 2"/>
    <w:basedOn w:val="Normal"/>
    <w:next w:val="BodyText"/>
    <w:link w:val="Heading2Char"/>
    <w:semiHidden/>
    <w:qFormat/>
    <w:rsid w:val="00EB41A7"/>
    <w:pPr>
      <w:keepNext/>
      <w:keepLines/>
      <w:numPr>
        <w:ilvl w:val="1"/>
        <w:numId w:val="26"/>
      </w:numPr>
      <w:spacing w:before="360" w:after="180"/>
      <w:outlineLvl w:val="1"/>
    </w:pPr>
    <w:rPr>
      <w:rFonts w:eastAsiaTheme="majorEastAsia" w:cstheme="majorBidi"/>
      <w:bCs/>
      <w:color w:val="41A62A" w:themeColor="accent1"/>
      <w:sz w:val="36"/>
      <w:szCs w:val="26"/>
    </w:rPr>
  </w:style>
  <w:style w:type="paragraph" w:styleId="Heading3">
    <w:name w:val="heading 3"/>
    <w:basedOn w:val="Normal"/>
    <w:next w:val="BodyText"/>
    <w:link w:val="Heading3Char"/>
    <w:semiHidden/>
    <w:qFormat/>
    <w:rsid w:val="00EB41A7"/>
    <w:pPr>
      <w:keepNext/>
      <w:keepLines/>
      <w:numPr>
        <w:ilvl w:val="2"/>
        <w:numId w:val="26"/>
      </w:numPr>
      <w:spacing w:before="300" w:after="140"/>
      <w:outlineLvl w:val="2"/>
    </w:pPr>
    <w:rPr>
      <w:rFonts w:eastAsiaTheme="majorEastAsia" w:cstheme="majorBidi"/>
      <w:bCs/>
      <w:color w:val="41A62A" w:themeColor="accent1"/>
      <w:sz w:val="30"/>
    </w:rPr>
  </w:style>
  <w:style w:type="paragraph" w:styleId="Heading4">
    <w:name w:val="heading 4"/>
    <w:basedOn w:val="Normal"/>
    <w:next w:val="BodyText"/>
    <w:link w:val="Heading4Char"/>
    <w:semiHidden/>
    <w:qFormat/>
    <w:rsid w:val="00D24169"/>
    <w:pPr>
      <w:keepNext/>
      <w:keepLines/>
      <w:spacing w:after="57" w:line="320" w:lineRule="atLeast"/>
      <w:outlineLvl w:val="3"/>
    </w:pPr>
    <w:rPr>
      <w:rFonts w:eastAsiaTheme="majorEastAsia" w:cstheme="majorBidi"/>
      <w:b/>
      <w:bCs/>
      <w:iCs/>
      <w:color w:val="41A62A" w:themeColor="accent1"/>
      <w:sz w:val="22"/>
    </w:rPr>
  </w:style>
  <w:style w:type="paragraph" w:styleId="Heading5">
    <w:name w:val="heading 5"/>
    <w:basedOn w:val="Heading4"/>
    <w:next w:val="BodyText"/>
    <w:link w:val="Heading5Char"/>
    <w:semiHidden/>
    <w:qFormat/>
    <w:rsid w:val="00A25730"/>
    <w:pPr>
      <w:spacing w:before="240" w:after="120" w:line="240" w:lineRule="auto"/>
      <w:outlineLvl w:val="4"/>
    </w:pPr>
    <w:rPr>
      <w:color w:val="4E4E50" w:themeColor="accent2"/>
      <w:sz w:val="20"/>
    </w:rPr>
  </w:style>
  <w:style w:type="paragraph" w:styleId="Heading6">
    <w:name w:val="heading 6"/>
    <w:basedOn w:val="Heading5"/>
    <w:next w:val="Normal"/>
    <w:link w:val="Heading6Char"/>
    <w:uiPriority w:val="99"/>
    <w:semiHidden/>
    <w:rsid w:val="00A25730"/>
    <w:pPr>
      <w:outlineLvl w:val="5"/>
    </w:pPr>
    <w:rPr>
      <w:b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14pt"/>
    <w:basedOn w:val="Normal"/>
    <w:link w:val="BodyTextChar"/>
    <w:qFormat/>
    <w:rsid w:val="00E2359B"/>
    <w:pPr>
      <w:spacing w:before="60" w:after="60" w:line="260" w:lineRule="atLeast"/>
    </w:pPr>
  </w:style>
  <w:style w:type="character" w:customStyle="1" w:styleId="BodyTextChar">
    <w:name w:val="Body Text Char"/>
    <w:aliases w:val="Body Text 14pt Char"/>
    <w:basedOn w:val="DefaultParagraphFont"/>
    <w:link w:val="BodyText"/>
    <w:rsid w:val="00E2359B"/>
    <w:rPr>
      <w:sz w:val="18"/>
    </w:rPr>
  </w:style>
  <w:style w:type="character" w:customStyle="1" w:styleId="Heading1Char">
    <w:name w:val="Heading 1 Char"/>
    <w:basedOn w:val="DefaultParagraphFont"/>
    <w:link w:val="Heading1"/>
    <w:semiHidden/>
    <w:rsid w:val="00645010"/>
    <w:rPr>
      <w:rFonts w:eastAsiaTheme="majorEastAsia" w:cstheme="majorBidi"/>
      <w:bCs/>
      <w:color w:val="41A62A" w:themeColor="accent1"/>
      <w:sz w:val="52"/>
      <w:szCs w:val="28"/>
    </w:rPr>
  </w:style>
  <w:style w:type="character" w:customStyle="1" w:styleId="Heading2Char">
    <w:name w:val="Heading 2 Char"/>
    <w:basedOn w:val="DefaultParagraphFont"/>
    <w:link w:val="Heading2"/>
    <w:semiHidden/>
    <w:rsid w:val="00645010"/>
    <w:rPr>
      <w:rFonts w:eastAsiaTheme="majorEastAsia" w:cstheme="majorBidi"/>
      <w:bCs/>
      <w:color w:val="41A62A" w:themeColor="accent1"/>
      <w:sz w:val="36"/>
      <w:szCs w:val="26"/>
    </w:rPr>
  </w:style>
  <w:style w:type="character" w:customStyle="1" w:styleId="Heading3Char">
    <w:name w:val="Heading 3 Char"/>
    <w:basedOn w:val="DefaultParagraphFont"/>
    <w:link w:val="Heading3"/>
    <w:semiHidden/>
    <w:rsid w:val="00645010"/>
    <w:rPr>
      <w:rFonts w:eastAsiaTheme="majorEastAsia" w:cstheme="majorBidi"/>
      <w:bCs/>
      <w:color w:val="41A62A" w:themeColor="accent1"/>
      <w:sz w:val="30"/>
    </w:rPr>
  </w:style>
  <w:style w:type="character" w:customStyle="1" w:styleId="Heading4Char">
    <w:name w:val="Heading 4 Char"/>
    <w:basedOn w:val="DefaultParagraphFont"/>
    <w:link w:val="Heading4"/>
    <w:semiHidden/>
    <w:rsid w:val="00645010"/>
    <w:rPr>
      <w:rFonts w:eastAsiaTheme="majorEastAsia" w:cstheme="majorBidi"/>
      <w:b/>
      <w:bCs/>
      <w:iCs/>
      <w:color w:val="41A62A" w:themeColor="accent1"/>
    </w:rPr>
  </w:style>
  <w:style w:type="paragraph" w:customStyle="1" w:styleId="AltHeading1">
    <w:name w:val="Alt Heading 1"/>
    <w:basedOn w:val="Heading1"/>
    <w:next w:val="BodyText"/>
    <w:uiPriority w:val="1"/>
    <w:qFormat/>
    <w:rsid w:val="00E2359B"/>
    <w:pPr>
      <w:keepNext/>
      <w:keepLines/>
      <w:pageBreakBefore w:val="0"/>
      <w:numPr>
        <w:numId w:val="0"/>
      </w:numPr>
      <w:pBdr>
        <w:bottom w:val="single" w:sz="4" w:space="0" w:color="4E4E50" w:themeColor="accent2"/>
      </w:pBdr>
      <w:spacing w:before="280" w:after="120" w:line="240" w:lineRule="auto"/>
    </w:pPr>
    <w:rPr>
      <w:b/>
      <w:bCs w:val="0"/>
      <w:sz w:val="24"/>
    </w:rPr>
  </w:style>
  <w:style w:type="paragraph" w:customStyle="1" w:styleId="AltHeading2">
    <w:name w:val="Alt Heading 2"/>
    <w:basedOn w:val="AltHeading15"/>
    <w:next w:val="BodyText"/>
    <w:uiPriority w:val="1"/>
    <w:qFormat/>
    <w:rsid w:val="00E2359B"/>
    <w:pPr>
      <w:spacing w:before="280"/>
    </w:pPr>
  </w:style>
  <w:style w:type="paragraph" w:customStyle="1" w:styleId="AltHeading3">
    <w:name w:val="Alt Heading 3"/>
    <w:basedOn w:val="Heading3"/>
    <w:next w:val="BodyText"/>
    <w:uiPriority w:val="1"/>
    <w:semiHidden/>
    <w:qFormat/>
    <w:rsid w:val="00EB41A7"/>
    <w:pPr>
      <w:numPr>
        <w:ilvl w:val="0"/>
        <w:numId w:val="0"/>
      </w:numPr>
    </w:pPr>
  </w:style>
  <w:style w:type="paragraph" w:styleId="Title">
    <w:name w:val="Title"/>
    <w:basedOn w:val="Normal"/>
    <w:next w:val="BodyText"/>
    <w:link w:val="TitleChar"/>
    <w:uiPriority w:val="9"/>
    <w:qFormat/>
    <w:rsid w:val="002C3E8A"/>
    <w:pPr>
      <w:spacing w:after="150"/>
    </w:pPr>
    <w:rPr>
      <w:rFonts w:asciiTheme="majorHAnsi" w:eastAsiaTheme="majorEastAsia" w:hAnsiTheme="majorHAnsi" w:cstheme="majorBidi"/>
      <w:b/>
      <w:color w:val="41A62A" w:themeColor="accent1"/>
      <w:sz w:val="40"/>
      <w:szCs w:val="52"/>
    </w:rPr>
  </w:style>
  <w:style w:type="character" w:customStyle="1" w:styleId="TitleChar">
    <w:name w:val="Title Char"/>
    <w:basedOn w:val="DefaultParagraphFont"/>
    <w:link w:val="Title"/>
    <w:uiPriority w:val="9"/>
    <w:rsid w:val="002C3E8A"/>
    <w:rPr>
      <w:rFonts w:asciiTheme="majorHAnsi" w:eastAsiaTheme="majorEastAsia" w:hAnsiTheme="majorHAnsi" w:cstheme="majorBidi"/>
      <w:b/>
      <w:color w:val="41A62A" w:themeColor="accent1"/>
      <w:sz w:val="40"/>
      <w:szCs w:val="52"/>
    </w:rPr>
  </w:style>
  <w:style w:type="paragraph" w:styleId="Subtitle">
    <w:name w:val="Subtitle"/>
    <w:basedOn w:val="Normal"/>
    <w:next w:val="BodyText"/>
    <w:link w:val="SubtitleChar"/>
    <w:uiPriority w:val="10"/>
    <w:qFormat/>
    <w:rsid w:val="001A0349"/>
    <w:pPr>
      <w:numPr>
        <w:ilvl w:val="1"/>
      </w:numPr>
    </w:pPr>
    <w:rPr>
      <w:rFonts w:eastAsiaTheme="majorEastAsia" w:cstheme="majorBidi"/>
      <w:iCs/>
      <w:sz w:val="28"/>
      <w:szCs w:val="24"/>
    </w:rPr>
  </w:style>
  <w:style w:type="character" w:customStyle="1" w:styleId="SubtitleChar">
    <w:name w:val="Subtitle Char"/>
    <w:basedOn w:val="DefaultParagraphFont"/>
    <w:link w:val="Subtitle"/>
    <w:uiPriority w:val="10"/>
    <w:rsid w:val="001A0349"/>
    <w:rPr>
      <w:rFonts w:eastAsiaTheme="majorEastAsia" w:cstheme="majorBidi"/>
      <w:iCs/>
      <w:sz w:val="28"/>
      <w:szCs w:val="24"/>
    </w:rPr>
  </w:style>
  <w:style w:type="paragraph" w:styleId="BodyText2">
    <w:name w:val="Body Text 2"/>
    <w:basedOn w:val="BodyText"/>
    <w:link w:val="BodyText2Char"/>
    <w:uiPriority w:val="99"/>
    <w:semiHidden/>
    <w:rsid w:val="00222215"/>
    <w:pPr>
      <w:ind w:left="851"/>
    </w:pPr>
  </w:style>
  <w:style w:type="character" w:customStyle="1" w:styleId="BodyText2Char">
    <w:name w:val="Body Text 2 Char"/>
    <w:basedOn w:val="DefaultParagraphFont"/>
    <w:link w:val="BodyText2"/>
    <w:uiPriority w:val="99"/>
    <w:semiHidden/>
    <w:rsid w:val="00C37C7A"/>
    <w:rPr>
      <w:sz w:val="20"/>
    </w:rPr>
  </w:style>
  <w:style w:type="paragraph" w:styleId="Header">
    <w:name w:val="header"/>
    <w:basedOn w:val="Normal"/>
    <w:link w:val="HeaderChar"/>
    <w:uiPriority w:val="99"/>
    <w:rsid w:val="00252201"/>
    <w:pPr>
      <w:jc w:val="right"/>
    </w:pPr>
    <w:rPr>
      <w:sz w:val="17"/>
    </w:rPr>
  </w:style>
  <w:style w:type="character" w:customStyle="1" w:styleId="HeaderChar">
    <w:name w:val="Header Char"/>
    <w:basedOn w:val="DefaultParagraphFont"/>
    <w:link w:val="Header"/>
    <w:uiPriority w:val="99"/>
    <w:rsid w:val="00645010"/>
    <w:rPr>
      <w:sz w:val="17"/>
    </w:rPr>
  </w:style>
  <w:style w:type="paragraph" w:styleId="Footer">
    <w:name w:val="footer"/>
    <w:basedOn w:val="Normal"/>
    <w:link w:val="FooterChar"/>
    <w:uiPriority w:val="99"/>
    <w:rsid w:val="00645010"/>
    <w:pPr>
      <w:tabs>
        <w:tab w:val="right" w:pos="9639"/>
      </w:tabs>
      <w:jc w:val="right"/>
    </w:pPr>
    <w:rPr>
      <w:color w:val="4E4E50" w:themeColor="accent2"/>
      <w:sz w:val="15"/>
    </w:rPr>
  </w:style>
  <w:style w:type="character" w:customStyle="1" w:styleId="FooterChar">
    <w:name w:val="Footer Char"/>
    <w:basedOn w:val="DefaultParagraphFont"/>
    <w:link w:val="Footer"/>
    <w:uiPriority w:val="99"/>
    <w:rsid w:val="00645010"/>
    <w:rPr>
      <w:color w:val="4E4E50" w:themeColor="accent2"/>
      <w:sz w:val="15"/>
    </w:rPr>
  </w:style>
  <w:style w:type="paragraph" w:styleId="ListNumber0">
    <w:name w:val="List Number"/>
    <w:basedOn w:val="Normal"/>
    <w:uiPriority w:val="1"/>
    <w:qFormat/>
    <w:rsid w:val="006754EA"/>
    <w:pPr>
      <w:numPr>
        <w:numId w:val="22"/>
      </w:numPr>
      <w:spacing w:after="120" w:line="260" w:lineRule="atLeast"/>
    </w:pPr>
  </w:style>
  <w:style w:type="paragraph" w:styleId="ListBullet0">
    <w:name w:val="List Bullet"/>
    <w:basedOn w:val="Normal"/>
    <w:uiPriority w:val="1"/>
    <w:qFormat/>
    <w:rsid w:val="00F72C4A"/>
    <w:pPr>
      <w:numPr>
        <w:numId w:val="35"/>
      </w:numPr>
      <w:spacing w:after="120" w:line="260" w:lineRule="atLeast"/>
    </w:pPr>
  </w:style>
  <w:style w:type="paragraph" w:styleId="TOCHeading">
    <w:name w:val="TOC Heading"/>
    <w:basedOn w:val="AltHeading1"/>
    <w:next w:val="Normal"/>
    <w:uiPriority w:val="99"/>
    <w:semiHidden/>
    <w:rsid w:val="00C801CE"/>
    <w:pPr>
      <w:spacing w:before="240"/>
    </w:pPr>
  </w:style>
  <w:style w:type="character" w:styleId="Hyperlink">
    <w:name w:val="Hyperlink"/>
    <w:basedOn w:val="DefaultParagraphFont"/>
    <w:uiPriority w:val="99"/>
    <w:semiHidden/>
    <w:qFormat/>
    <w:rsid w:val="00EB58BD"/>
    <w:rPr>
      <w:color w:val="41A62A" w:themeColor="hyperlink"/>
      <w:u w:val="single"/>
    </w:rPr>
  </w:style>
  <w:style w:type="paragraph" w:styleId="TOC1">
    <w:name w:val="toc 1"/>
    <w:basedOn w:val="Normal"/>
    <w:next w:val="Normal"/>
    <w:uiPriority w:val="39"/>
    <w:semiHidden/>
    <w:rsid w:val="00EB41A7"/>
    <w:pPr>
      <w:tabs>
        <w:tab w:val="left" w:pos="1134"/>
        <w:tab w:val="right" w:pos="8789"/>
      </w:tabs>
      <w:spacing w:before="240" w:after="120"/>
    </w:pPr>
    <w:rPr>
      <w:b/>
      <w:caps/>
      <w:noProof/>
      <w:color w:val="41A62A" w:themeColor="accent1"/>
    </w:rPr>
  </w:style>
  <w:style w:type="paragraph" w:styleId="TOC2">
    <w:name w:val="toc 2"/>
    <w:basedOn w:val="Normal"/>
    <w:next w:val="Normal"/>
    <w:uiPriority w:val="39"/>
    <w:semiHidden/>
    <w:rsid w:val="00EB41A7"/>
    <w:pPr>
      <w:tabs>
        <w:tab w:val="left" w:pos="1134"/>
        <w:tab w:val="right" w:pos="8789"/>
      </w:tabs>
      <w:spacing w:after="80"/>
    </w:pPr>
    <w:rPr>
      <w:noProof/>
    </w:rPr>
  </w:style>
  <w:style w:type="paragraph" w:styleId="TOC3">
    <w:name w:val="toc 3"/>
    <w:basedOn w:val="Normal"/>
    <w:next w:val="Normal"/>
    <w:uiPriority w:val="39"/>
    <w:semiHidden/>
    <w:rsid w:val="00EB41A7"/>
    <w:pPr>
      <w:tabs>
        <w:tab w:val="left" w:pos="1134"/>
        <w:tab w:val="right" w:pos="8789"/>
      </w:tabs>
      <w:spacing w:after="60"/>
    </w:pPr>
    <w:rPr>
      <w:noProof/>
    </w:rPr>
  </w:style>
  <w:style w:type="table" w:styleId="TableGrid">
    <w:name w:val="Table Grid"/>
    <w:basedOn w:val="TableNormal"/>
    <w:uiPriority w:val="59"/>
    <w:rsid w:val="00D63A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DocTitle">
    <w:name w:val="DocTitle"/>
    <w:basedOn w:val="DefaultParagraphFont"/>
    <w:uiPriority w:val="99"/>
    <w:semiHidden/>
    <w:rsid w:val="001544E0"/>
  </w:style>
  <w:style w:type="paragraph" w:customStyle="1" w:styleId="TableHeading">
    <w:name w:val="Table Heading"/>
    <w:basedOn w:val="Normal"/>
    <w:uiPriority w:val="4"/>
    <w:rsid w:val="0046246F"/>
    <w:pPr>
      <w:spacing w:before="100" w:after="100"/>
    </w:pPr>
    <w:rPr>
      <w:b/>
      <w:color w:val="41A62A" w:themeColor="accent1"/>
      <w:sz w:val="15"/>
    </w:rPr>
  </w:style>
  <w:style w:type="paragraph" w:customStyle="1" w:styleId="TableText">
    <w:name w:val="Table Text"/>
    <w:basedOn w:val="Normal"/>
    <w:link w:val="TableTextChar"/>
    <w:uiPriority w:val="4"/>
    <w:qFormat/>
    <w:rsid w:val="00D63A55"/>
    <w:pPr>
      <w:spacing w:before="80" w:after="80"/>
      <w:ind w:left="113" w:right="113"/>
    </w:pPr>
  </w:style>
  <w:style w:type="paragraph" w:customStyle="1" w:styleId="TableBullet0">
    <w:name w:val="Table Bullet"/>
    <w:basedOn w:val="ListBullet0"/>
    <w:uiPriority w:val="4"/>
    <w:qFormat/>
    <w:rsid w:val="00D63A55"/>
    <w:pPr>
      <w:numPr>
        <w:numId w:val="43"/>
      </w:numPr>
      <w:spacing w:before="80" w:after="80" w:line="240" w:lineRule="auto"/>
      <w:ind w:right="113"/>
    </w:pPr>
  </w:style>
  <w:style w:type="paragraph" w:customStyle="1" w:styleId="TableNumber0">
    <w:name w:val="Table Number"/>
    <w:basedOn w:val="TableText"/>
    <w:uiPriority w:val="4"/>
    <w:qFormat/>
    <w:rsid w:val="00D63A55"/>
    <w:pPr>
      <w:numPr>
        <w:numId w:val="41"/>
      </w:numPr>
    </w:pPr>
  </w:style>
  <w:style w:type="character" w:customStyle="1" w:styleId="Heading5Char">
    <w:name w:val="Heading 5 Char"/>
    <w:basedOn w:val="DefaultParagraphFont"/>
    <w:link w:val="Heading5"/>
    <w:semiHidden/>
    <w:rsid w:val="00645010"/>
    <w:rPr>
      <w:rFonts w:eastAsiaTheme="majorEastAsia" w:cstheme="majorBidi"/>
      <w:b/>
      <w:bCs/>
      <w:iCs/>
      <w:color w:val="4E4E50" w:themeColor="accent2"/>
      <w:sz w:val="20"/>
    </w:rPr>
  </w:style>
  <w:style w:type="character" w:customStyle="1" w:styleId="Heading6Char">
    <w:name w:val="Heading 6 Char"/>
    <w:basedOn w:val="DefaultParagraphFont"/>
    <w:link w:val="Heading6"/>
    <w:uiPriority w:val="99"/>
    <w:semiHidden/>
    <w:rsid w:val="00C37C7A"/>
    <w:rPr>
      <w:rFonts w:eastAsiaTheme="majorEastAsia" w:cstheme="majorBidi"/>
      <w:bCs/>
      <w:i/>
      <w:iCs/>
      <w:color w:val="4E4E50" w:themeColor="accent2"/>
      <w:sz w:val="20"/>
    </w:rPr>
  </w:style>
  <w:style w:type="paragraph" w:styleId="BodyText3">
    <w:name w:val="Body Text 3"/>
    <w:basedOn w:val="BodyText2"/>
    <w:link w:val="BodyText3Char"/>
    <w:uiPriority w:val="99"/>
    <w:semiHidden/>
    <w:rsid w:val="00222215"/>
    <w:pPr>
      <w:ind w:left="1418"/>
    </w:pPr>
  </w:style>
  <w:style w:type="character" w:customStyle="1" w:styleId="BodyText3Char">
    <w:name w:val="Body Text 3 Char"/>
    <w:basedOn w:val="DefaultParagraphFont"/>
    <w:link w:val="BodyText3"/>
    <w:uiPriority w:val="99"/>
    <w:semiHidden/>
    <w:rsid w:val="00C37C7A"/>
    <w:rPr>
      <w:sz w:val="20"/>
    </w:rPr>
  </w:style>
  <w:style w:type="paragraph" w:styleId="ListParagraph0">
    <w:name w:val="List Paragraph"/>
    <w:basedOn w:val="Normal"/>
    <w:uiPriority w:val="34"/>
    <w:semiHidden/>
    <w:qFormat/>
    <w:rsid w:val="002221D7"/>
    <w:pPr>
      <w:numPr>
        <w:numId w:val="10"/>
      </w:numPr>
      <w:spacing w:after="120"/>
    </w:pPr>
  </w:style>
  <w:style w:type="numbering" w:customStyle="1" w:styleId="ListPara">
    <w:name w:val="List_Para"/>
    <w:uiPriority w:val="99"/>
    <w:rsid w:val="005713E5"/>
  </w:style>
  <w:style w:type="paragraph" w:styleId="TOC4">
    <w:name w:val="toc 4"/>
    <w:basedOn w:val="TOC1"/>
    <w:next w:val="Normal"/>
    <w:uiPriority w:val="39"/>
    <w:semiHidden/>
    <w:rsid w:val="00E1269F"/>
    <w:pPr>
      <w:tabs>
        <w:tab w:val="clear" w:pos="1134"/>
      </w:tabs>
    </w:pPr>
  </w:style>
  <w:style w:type="numbering" w:customStyle="1" w:styleId="TableBullets">
    <w:name w:val="TableBullets"/>
    <w:uiPriority w:val="99"/>
    <w:rsid w:val="00B012F3"/>
    <w:pPr>
      <w:numPr>
        <w:numId w:val="3"/>
      </w:numPr>
    </w:pPr>
  </w:style>
  <w:style w:type="table" w:customStyle="1" w:styleId="GreyTable1">
    <w:name w:val="Grey Table 1"/>
    <w:basedOn w:val="TableNormal"/>
    <w:uiPriority w:val="99"/>
    <w:qFormat/>
    <w:rsid w:val="00D63A55"/>
    <w:pPr>
      <w:spacing w:after="0"/>
    </w:pPr>
    <w:rPr>
      <w:sz w:val="20"/>
    </w:rPr>
    <w:tblPr>
      <w:tblStyleRowBandSize w:val="1"/>
      <w:tblStyleColBandSize w:val="1"/>
      <w:tblBorders>
        <w:top w:val="single" w:sz="4" w:space="0" w:color="4E4E50" w:themeColor="text2"/>
        <w:left w:val="single" w:sz="4" w:space="0" w:color="4E4E50" w:themeColor="text2"/>
        <w:bottom w:val="single" w:sz="4" w:space="0" w:color="4E4E50" w:themeColor="text2"/>
        <w:right w:val="single" w:sz="4" w:space="0" w:color="4E4E50" w:themeColor="text2"/>
        <w:insideH w:val="single" w:sz="4" w:space="0" w:color="4E4E50" w:themeColor="text2"/>
        <w:insideV w:val="single" w:sz="4" w:space="0" w:color="4E4E50" w:themeColor="text2"/>
      </w:tblBorders>
      <w:tblCellMar>
        <w:left w:w="0" w:type="dxa"/>
        <w:right w:w="0" w:type="dxa"/>
      </w:tblCellMar>
    </w:tblPr>
    <w:trPr>
      <w:cantSplit/>
    </w:trPr>
    <w:tcPr>
      <w:shd w:val="clear" w:color="auto" w:fill="auto"/>
    </w:tcPr>
    <w:tblStylePr w:type="firstRow">
      <w:rPr>
        <w:color w:val="FFFFFF" w:themeColor="background1"/>
      </w:rPr>
      <w:tblPr/>
      <w:trPr>
        <w:cantSplit w:val="0"/>
        <w:tblHeader/>
      </w:trPr>
      <w:tcPr>
        <w:tcBorders>
          <w:insideV w:val="single" w:sz="4" w:space="0" w:color="FFFFFF" w:themeColor="background1"/>
        </w:tcBorders>
        <w:shd w:val="clear" w:color="auto" w:fill="4E4E50" w:themeFill="text2"/>
      </w:tcPr>
    </w:tblStylePr>
    <w:tblStylePr w:type="lastRow">
      <w:rPr>
        <w:b/>
        <w:color w:val="FFFFFF" w:themeColor="background1"/>
      </w:rPr>
      <w:tblPr/>
      <w:tcPr>
        <w:shd w:val="clear" w:color="auto" w:fill="B7B7B9" w:themeFill="text2" w:themeFillTint="66"/>
      </w:tcPr>
    </w:tblStylePr>
    <w:tblStylePr w:type="firstCol">
      <w:rPr>
        <w:color w:val="FFFFFF" w:themeColor="background1"/>
      </w:rPr>
      <w:tblPr/>
      <w:tcPr>
        <w:shd w:val="clear" w:color="auto" w:fill="4E4E50" w:themeFill="text2"/>
      </w:tcPr>
    </w:tblStylePr>
    <w:tblStylePr w:type="lastCol">
      <w:rPr>
        <w:color w:val="FFFFFF" w:themeColor="background1"/>
      </w:rPr>
      <w:tblPr/>
      <w:tcPr>
        <w:shd w:val="clear" w:color="auto" w:fill="B7B7B9" w:themeFill="text2" w:themeFillTint="66"/>
      </w:tcPr>
    </w:tblStylePr>
    <w:tblStylePr w:type="band2Vert">
      <w:tblPr/>
      <w:tcPr>
        <w:shd w:val="clear" w:color="auto" w:fill="DADADA" w:themeFill="background2" w:themeFillShade="E6"/>
      </w:tcPr>
    </w:tblStylePr>
    <w:tblStylePr w:type="band2Horz">
      <w:tblPr/>
      <w:tcPr>
        <w:shd w:val="clear" w:color="auto" w:fill="DBDBDC" w:themeFill="text2" w:themeFillTint="33"/>
      </w:tcPr>
    </w:tblStylePr>
  </w:style>
  <w:style w:type="table" w:customStyle="1" w:styleId="GreyTable2">
    <w:name w:val="Grey Table 2"/>
    <w:basedOn w:val="TableNormal"/>
    <w:uiPriority w:val="99"/>
    <w:qFormat/>
    <w:rsid w:val="00D63A55"/>
    <w:pPr>
      <w:spacing w:after="0"/>
    </w:pPr>
    <w:rPr>
      <w:sz w:val="20"/>
    </w:rPr>
    <w:tblPr>
      <w:tblStyleRowBandSize w:val="1"/>
      <w:tblStyleColBandSize w:val="1"/>
      <w:tblBorders>
        <w:insideH w:val="single" w:sz="12" w:space="0" w:color="FFFFFF" w:themeColor="background1"/>
        <w:insideV w:val="single" w:sz="12" w:space="0" w:color="FFFFFF" w:themeColor="background1"/>
      </w:tblBorders>
      <w:tblCellMar>
        <w:left w:w="0" w:type="dxa"/>
        <w:right w:w="0" w:type="dxa"/>
      </w:tblCellMar>
    </w:tblPr>
    <w:trPr>
      <w:cantSplit/>
    </w:trPr>
    <w:tcPr>
      <w:shd w:val="clear" w:color="auto" w:fill="DBDBDC" w:themeFill="text2" w:themeFillTint="33"/>
    </w:tcPr>
    <w:tblStylePr w:type="firstRow">
      <w:rPr>
        <w:color w:val="FFFFFF" w:themeColor="background1"/>
      </w:rPr>
      <w:tblPr/>
      <w:trPr>
        <w:cantSplit w:val="0"/>
        <w:tblHeader/>
      </w:trPr>
      <w:tcPr>
        <w:shd w:val="clear" w:color="auto" w:fill="4E4E50" w:themeFill="text2"/>
      </w:tcPr>
    </w:tblStylePr>
    <w:tblStylePr w:type="lastRow">
      <w:rPr>
        <w:b/>
        <w:color w:val="FFFFFF" w:themeColor="background1"/>
      </w:rPr>
      <w:tblPr/>
      <w:tcPr>
        <w:shd w:val="clear" w:color="auto" w:fill="B7B7B9" w:themeFill="text2" w:themeFillTint="66"/>
      </w:tcPr>
    </w:tblStylePr>
    <w:tblStylePr w:type="firstCol">
      <w:rPr>
        <w:color w:val="FFFFFF" w:themeColor="background1"/>
      </w:rPr>
      <w:tblPr/>
      <w:tcPr>
        <w:shd w:val="clear" w:color="auto" w:fill="4E4E50" w:themeFill="text2"/>
      </w:tcPr>
    </w:tblStylePr>
    <w:tblStylePr w:type="lastCol">
      <w:rPr>
        <w:color w:val="FFFFFF" w:themeColor="background1"/>
      </w:rPr>
      <w:tblPr/>
      <w:tcPr>
        <w:shd w:val="clear" w:color="auto" w:fill="B7B7B9" w:themeFill="text2" w:themeFillTint="66"/>
      </w:tcPr>
    </w:tblStylePr>
    <w:tblStylePr w:type="band1Horz">
      <w:tblPr/>
      <w:tcPr>
        <w:shd w:val="clear" w:color="auto" w:fill="FFFFFF" w:themeFill="background1"/>
      </w:tcPr>
    </w:tblStylePr>
  </w:style>
  <w:style w:type="paragraph" w:styleId="BalloonText">
    <w:name w:val="Balloon Text"/>
    <w:basedOn w:val="Normal"/>
    <w:link w:val="BalloonTextChar"/>
    <w:uiPriority w:val="99"/>
    <w:semiHidden/>
    <w:rsid w:val="00E21DC0"/>
    <w:rPr>
      <w:rFonts w:ascii="Tahoma" w:hAnsi="Tahoma" w:cs="Tahoma"/>
      <w:sz w:val="16"/>
      <w:szCs w:val="16"/>
    </w:rPr>
  </w:style>
  <w:style w:type="character" w:customStyle="1" w:styleId="BalloonTextChar">
    <w:name w:val="Balloon Text Char"/>
    <w:basedOn w:val="DefaultParagraphFont"/>
    <w:link w:val="BalloonText"/>
    <w:uiPriority w:val="99"/>
    <w:semiHidden/>
    <w:rsid w:val="00E21DC0"/>
    <w:rPr>
      <w:rFonts w:ascii="Tahoma" w:hAnsi="Tahoma" w:cs="Tahoma"/>
      <w:sz w:val="16"/>
      <w:szCs w:val="16"/>
    </w:rPr>
  </w:style>
  <w:style w:type="paragraph" w:styleId="Quote">
    <w:name w:val="Quote"/>
    <w:basedOn w:val="Normal"/>
    <w:next w:val="Normal"/>
    <w:link w:val="QuoteChar"/>
    <w:uiPriority w:val="99"/>
    <w:semiHidden/>
    <w:qFormat/>
    <w:rsid w:val="00076F97"/>
    <w:pPr>
      <w:spacing w:before="180" w:after="180"/>
      <w:ind w:left="567" w:right="567"/>
      <w:jc w:val="center"/>
    </w:pPr>
    <w:rPr>
      <w:i/>
      <w:iCs/>
      <w:color w:val="000000" w:themeColor="text1"/>
    </w:rPr>
  </w:style>
  <w:style w:type="character" w:customStyle="1" w:styleId="QuoteChar">
    <w:name w:val="Quote Char"/>
    <w:basedOn w:val="DefaultParagraphFont"/>
    <w:link w:val="Quote"/>
    <w:uiPriority w:val="99"/>
    <w:semiHidden/>
    <w:rsid w:val="00076F97"/>
    <w:rPr>
      <w:rFonts w:ascii="Arial" w:hAnsi="Arial"/>
      <w:i/>
      <w:iCs/>
      <w:color w:val="000000" w:themeColor="text1"/>
      <w:sz w:val="20"/>
    </w:rPr>
  </w:style>
  <w:style w:type="paragraph" w:customStyle="1" w:styleId="FigureStyle">
    <w:name w:val="Figure Style"/>
    <w:basedOn w:val="BodyText"/>
    <w:next w:val="BodyText"/>
    <w:uiPriority w:val="2"/>
    <w:semiHidden/>
    <w:qFormat/>
    <w:rsid w:val="00514D7A"/>
    <w:pPr>
      <w:spacing w:line="240" w:lineRule="auto"/>
    </w:pPr>
  </w:style>
  <w:style w:type="paragraph" w:styleId="TOC5">
    <w:name w:val="toc 5"/>
    <w:basedOn w:val="TOC2"/>
    <w:next w:val="Normal"/>
    <w:uiPriority w:val="39"/>
    <w:semiHidden/>
    <w:rsid w:val="00E1269F"/>
    <w:pPr>
      <w:tabs>
        <w:tab w:val="clear" w:pos="1134"/>
      </w:tabs>
    </w:pPr>
  </w:style>
  <w:style w:type="paragraph" w:styleId="TOC6">
    <w:name w:val="toc 6"/>
    <w:basedOn w:val="TOC3"/>
    <w:next w:val="Normal"/>
    <w:uiPriority w:val="39"/>
    <w:semiHidden/>
    <w:rsid w:val="00E1269F"/>
    <w:pPr>
      <w:tabs>
        <w:tab w:val="clear" w:pos="1134"/>
      </w:tabs>
    </w:pPr>
  </w:style>
  <w:style w:type="paragraph" w:styleId="TOC7">
    <w:name w:val="toc 7"/>
    <w:basedOn w:val="TOC2"/>
    <w:next w:val="Normal"/>
    <w:uiPriority w:val="99"/>
    <w:semiHidden/>
    <w:rsid w:val="003B4DCF"/>
    <w:pPr>
      <w:spacing w:after="60"/>
    </w:pPr>
    <w:rPr>
      <w:sz w:val="16"/>
    </w:rPr>
  </w:style>
  <w:style w:type="numbering" w:customStyle="1" w:styleId="TableBullet">
    <w:name w:val="TableBullet"/>
    <w:uiPriority w:val="99"/>
    <w:rsid w:val="00D63A55"/>
    <w:pPr>
      <w:numPr>
        <w:numId w:val="7"/>
      </w:numPr>
    </w:pPr>
  </w:style>
  <w:style w:type="paragraph" w:styleId="TOC8">
    <w:name w:val="toc 8"/>
    <w:basedOn w:val="Normal"/>
    <w:next w:val="Normal"/>
    <w:uiPriority w:val="39"/>
    <w:semiHidden/>
    <w:rsid w:val="005C5A89"/>
    <w:pPr>
      <w:tabs>
        <w:tab w:val="left" w:pos="1134"/>
        <w:tab w:val="right" w:pos="8789"/>
      </w:tabs>
      <w:spacing w:after="60"/>
      <w:ind w:left="1134" w:hanging="1134"/>
    </w:pPr>
  </w:style>
  <w:style w:type="paragraph" w:styleId="TOC9">
    <w:name w:val="toc 9"/>
    <w:basedOn w:val="Normal"/>
    <w:next w:val="Normal"/>
    <w:uiPriority w:val="39"/>
    <w:semiHidden/>
    <w:rsid w:val="00E57940"/>
    <w:pPr>
      <w:tabs>
        <w:tab w:val="left" w:pos="1418"/>
        <w:tab w:val="right" w:pos="9639"/>
      </w:tabs>
      <w:spacing w:after="60"/>
      <w:ind w:left="1134" w:hanging="1134"/>
    </w:pPr>
    <w:rPr>
      <w:color w:val="FFFFFF" w:themeColor="background1"/>
      <w:sz w:val="19"/>
    </w:rPr>
  </w:style>
  <w:style w:type="numbering" w:customStyle="1" w:styleId="ListParagraph">
    <w:name w:val="ListParagraph"/>
    <w:uiPriority w:val="99"/>
    <w:rsid w:val="002221D7"/>
    <w:pPr>
      <w:numPr>
        <w:numId w:val="9"/>
      </w:numPr>
    </w:pPr>
  </w:style>
  <w:style w:type="table" w:customStyle="1" w:styleId="GreenTable2">
    <w:name w:val="Green Table 2"/>
    <w:basedOn w:val="TableNormal"/>
    <w:uiPriority w:val="99"/>
    <w:rsid w:val="00D63A55"/>
    <w:pPr>
      <w:spacing w:before="0" w:after="0"/>
    </w:pPr>
    <w:tblPr>
      <w:tblBorders>
        <w:top w:val="single" w:sz="4" w:space="0" w:color="4E4E50" w:themeColor="text2"/>
        <w:bottom w:val="single" w:sz="4" w:space="0" w:color="4E4E50" w:themeColor="text2"/>
        <w:insideH w:val="single" w:sz="4" w:space="0" w:color="4E4E50" w:themeColor="text2"/>
        <w:insideV w:val="single" w:sz="4" w:space="0" w:color="4E4E50" w:themeColor="text2"/>
      </w:tblBorders>
      <w:tblCellMar>
        <w:left w:w="0" w:type="dxa"/>
        <w:right w:w="0" w:type="dxa"/>
      </w:tblCellMar>
    </w:tblPr>
    <w:tblStylePr w:type="firstRow">
      <w:tblPr/>
      <w:trPr>
        <w:tblHeader/>
      </w:trPr>
    </w:tblStylePr>
    <w:tblStylePr w:type="firstCol">
      <w:tblPr/>
      <w:tcPr>
        <w:shd w:val="clear" w:color="auto" w:fill="B3DBAA" w:themeFill="accent3"/>
      </w:tcPr>
    </w:tblStylePr>
  </w:style>
  <w:style w:type="character" w:styleId="PlaceholderText">
    <w:name w:val="Placeholder Text"/>
    <w:basedOn w:val="DefaultParagraphFont"/>
    <w:uiPriority w:val="99"/>
    <w:semiHidden/>
    <w:rsid w:val="00614A17"/>
    <w:rPr>
      <w:color w:val="808080"/>
    </w:rPr>
  </w:style>
  <w:style w:type="paragraph" w:customStyle="1" w:styleId="TOCHeading2">
    <w:name w:val="TOC Heading 2"/>
    <w:basedOn w:val="TOCHeading"/>
    <w:next w:val="BodyText"/>
    <w:uiPriority w:val="99"/>
    <w:semiHidden/>
    <w:rsid w:val="00C801CE"/>
    <w:pPr>
      <w:spacing w:after="240"/>
    </w:pPr>
    <w:rPr>
      <w:b w:val="0"/>
      <w:caps/>
    </w:rPr>
  </w:style>
  <w:style w:type="table" w:customStyle="1" w:styleId="GreenTable1">
    <w:name w:val="Green Table 1"/>
    <w:basedOn w:val="TableNormal"/>
    <w:uiPriority w:val="99"/>
    <w:rsid w:val="00D63A55"/>
    <w:pPr>
      <w:spacing w:before="0" w:after="0"/>
    </w:pPr>
    <w:tblPr>
      <w:tblBorders>
        <w:top w:val="single" w:sz="4" w:space="0" w:color="307C1F" w:themeColor="accent1" w:themeShade="BF"/>
        <w:left w:val="single" w:sz="4" w:space="0" w:color="307C1F" w:themeColor="accent1" w:themeShade="BF"/>
        <w:bottom w:val="single" w:sz="4" w:space="0" w:color="307C1F" w:themeColor="accent1" w:themeShade="BF"/>
        <w:right w:val="single" w:sz="4" w:space="0" w:color="307C1F" w:themeColor="accent1" w:themeShade="BF"/>
        <w:insideH w:val="single" w:sz="4" w:space="0" w:color="307C1F" w:themeColor="accent1" w:themeShade="BF"/>
        <w:insideV w:val="single" w:sz="4" w:space="0" w:color="307C1F" w:themeColor="accent1" w:themeShade="BF"/>
      </w:tblBorders>
      <w:tblCellMar>
        <w:left w:w="0" w:type="dxa"/>
        <w:right w:w="0" w:type="dxa"/>
      </w:tblCellMar>
    </w:tblPr>
    <w:tcPr>
      <w:shd w:val="clear" w:color="auto" w:fill="FFFFFF" w:themeFill="background1"/>
    </w:tcPr>
    <w:tblStylePr w:type="firstRow">
      <w:rPr>
        <w:color w:val="FFFFFF" w:themeColor="background1"/>
      </w:rPr>
      <w:tblPr/>
      <w:trPr>
        <w:tblHeader/>
      </w:trPr>
      <w:tcPr>
        <w:shd w:val="clear" w:color="auto" w:fill="41A62A" w:themeFill="accent1"/>
      </w:tcPr>
    </w:tblStylePr>
    <w:tblStylePr w:type="lastRow">
      <w:rPr>
        <w:color w:val="FFFFFF" w:themeColor="background1"/>
      </w:rPr>
      <w:tblPr/>
      <w:tcPr>
        <w:shd w:val="clear" w:color="auto" w:fill="41A62A" w:themeFill="accent1"/>
      </w:tcPr>
    </w:tblStylePr>
    <w:tblStylePr w:type="firstCol">
      <w:tblPr/>
      <w:tcPr>
        <w:shd w:val="clear" w:color="auto" w:fill="D5F2CE" w:themeFill="accent1" w:themeFillTint="33"/>
      </w:tcPr>
    </w:tblStylePr>
  </w:style>
  <w:style w:type="paragraph" w:customStyle="1" w:styleId="AppendicesTitle">
    <w:name w:val="Appendices Title"/>
    <w:basedOn w:val="Normal"/>
    <w:uiPriority w:val="99"/>
    <w:semiHidden/>
    <w:rsid w:val="00AF06F1"/>
    <w:pPr>
      <w:spacing w:before="1200" w:after="480"/>
    </w:pPr>
    <w:rPr>
      <w:color w:val="FFFFFF" w:themeColor="background1"/>
      <w:sz w:val="52"/>
    </w:rPr>
  </w:style>
  <w:style w:type="paragraph" w:styleId="NormalWeb">
    <w:name w:val="Normal (Web)"/>
    <w:basedOn w:val="Normal"/>
    <w:uiPriority w:val="99"/>
    <w:semiHidden/>
    <w:unhideWhenUsed/>
    <w:rsid w:val="00F5378A"/>
    <w:rPr>
      <w:rFonts w:cs="Times New Roman"/>
      <w:szCs w:val="24"/>
    </w:rPr>
  </w:style>
  <w:style w:type="paragraph" w:customStyle="1" w:styleId="AppHeading1">
    <w:name w:val="App Heading 1"/>
    <w:basedOn w:val="Heading1"/>
    <w:next w:val="BodyText"/>
    <w:uiPriority w:val="9"/>
    <w:semiHidden/>
    <w:qFormat/>
    <w:rsid w:val="00D908FC"/>
    <w:pPr>
      <w:numPr>
        <w:numId w:val="13"/>
      </w:numPr>
    </w:pPr>
  </w:style>
  <w:style w:type="paragraph" w:customStyle="1" w:styleId="AppHeading2">
    <w:name w:val="App Heading 2"/>
    <w:basedOn w:val="Heading2"/>
    <w:next w:val="BodyText"/>
    <w:uiPriority w:val="9"/>
    <w:semiHidden/>
    <w:qFormat/>
    <w:rsid w:val="00D908FC"/>
    <w:pPr>
      <w:numPr>
        <w:numId w:val="13"/>
      </w:numPr>
    </w:pPr>
  </w:style>
  <w:style w:type="paragraph" w:customStyle="1" w:styleId="AppHeading3">
    <w:name w:val="App Heading 3"/>
    <w:basedOn w:val="Heading3"/>
    <w:next w:val="BodyText"/>
    <w:uiPriority w:val="9"/>
    <w:semiHidden/>
    <w:qFormat/>
    <w:rsid w:val="00D908FC"/>
    <w:pPr>
      <w:numPr>
        <w:numId w:val="13"/>
      </w:numPr>
    </w:pPr>
  </w:style>
  <w:style w:type="numbering" w:customStyle="1" w:styleId="ListAppHeadings">
    <w:name w:val="List_AppHeadings"/>
    <w:uiPriority w:val="99"/>
    <w:rsid w:val="00D908FC"/>
    <w:pPr>
      <w:numPr>
        <w:numId w:val="12"/>
      </w:numPr>
    </w:pPr>
  </w:style>
  <w:style w:type="numbering" w:customStyle="1" w:styleId="ListHeadings">
    <w:name w:val="List_Headings"/>
    <w:uiPriority w:val="99"/>
    <w:rsid w:val="00EB41A7"/>
    <w:pPr>
      <w:numPr>
        <w:numId w:val="14"/>
      </w:numPr>
    </w:pPr>
  </w:style>
  <w:style w:type="paragraph" w:customStyle="1" w:styleId="OfficeGreen">
    <w:name w:val="Office Green"/>
    <w:basedOn w:val="BodyText"/>
    <w:uiPriority w:val="99"/>
    <w:semiHidden/>
    <w:qFormat/>
    <w:rsid w:val="00024B9E"/>
    <w:rPr>
      <w:b/>
      <w:color w:val="41A62A" w:themeColor="accent1"/>
    </w:rPr>
  </w:style>
  <w:style w:type="character" w:styleId="PageNumber">
    <w:name w:val="page number"/>
    <w:basedOn w:val="DefaultParagraphFont"/>
    <w:uiPriority w:val="99"/>
    <w:semiHidden/>
    <w:rsid w:val="000E1856"/>
    <w:rPr>
      <w:color w:val="41A62A" w:themeColor="accent1"/>
      <w:sz w:val="20"/>
    </w:rPr>
  </w:style>
  <w:style w:type="numbering" w:customStyle="1" w:styleId="ListNumber">
    <w:name w:val="List_Number"/>
    <w:uiPriority w:val="99"/>
    <w:rsid w:val="006754EA"/>
    <w:pPr>
      <w:numPr>
        <w:numId w:val="17"/>
      </w:numPr>
    </w:pPr>
  </w:style>
  <w:style w:type="numbering" w:customStyle="1" w:styleId="ListBullet">
    <w:name w:val="List_Bullet"/>
    <w:uiPriority w:val="99"/>
    <w:rsid w:val="00F72C4A"/>
    <w:pPr>
      <w:numPr>
        <w:numId w:val="24"/>
      </w:numPr>
    </w:pPr>
  </w:style>
  <w:style w:type="paragraph" w:styleId="ListNumber2">
    <w:name w:val="List Number 2"/>
    <w:basedOn w:val="ListNumber0"/>
    <w:uiPriority w:val="19"/>
    <w:rsid w:val="006754EA"/>
    <w:pPr>
      <w:numPr>
        <w:ilvl w:val="1"/>
      </w:numPr>
    </w:pPr>
  </w:style>
  <w:style w:type="paragraph" w:styleId="ListNumber3">
    <w:name w:val="List Number 3"/>
    <w:basedOn w:val="ListNumber2"/>
    <w:uiPriority w:val="19"/>
    <w:rsid w:val="006754EA"/>
    <w:pPr>
      <w:numPr>
        <w:ilvl w:val="2"/>
      </w:numPr>
    </w:pPr>
  </w:style>
  <w:style w:type="paragraph" w:styleId="ListBullet2">
    <w:name w:val="List Bullet 2"/>
    <w:basedOn w:val="ListBullet0"/>
    <w:uiPriority w:val="1"/>
    <w:rsid w:val="00F72C4A"/>
    <w:pPr>
      <w:numPr>
        <w:ilvl w:val="1"/>
      </w:numPr>
    </w:pPr>
  </w:style>
  <w:style w:type="paragraph" w:styleId="ListBullet3">
    <w:name w:val="List Bullet 3"/>
    <w:basedOn w:val="ListBullet2"/>
    <w:uiPriority w:val="1"/>
    <w:rsid w:val="00F72C4A"/>
    <w:pPr>
      <w:numPr>
        <w:ilvl w:val="2"/>
      </w:numPr>
    </w:pPr>
  </w:style>
  <w:style w:type="character" w:customStyle="1" w:styleId="TableTextChar">
    <w:name w:val="Table Text Char"/>
    <w:link w:val="TableText"/>
    <w:uiPriority w:val="4"/>
    <w:rsid w:val="00D63A55"/>
    <w:rPr>
      <w:sz w:val="20"/>
    </w:rPr>
  </w:style>
  <w:style w:type="paragraph" w:styleId="Caption">
    <w:name w:val="caption"/>
    <w:basedOn w:val="Normal"/>
    <w:next w:val="FigureStyle"/>
    <w:uiPriority w:val="4"/>
    <w:semiHidden/>
    <w:qFormat/>
    <w:rsid w:val="00A10706"/>
    <w:pPr>
      <w:keepNext/>
      <w:tabs>
        <w:tab w:val="left" w:pos="1134"/>
      </w:tabs>
      <w:spacing w:before="240" w:after="120"/>
      <w:ind w:left="1134" w:hanging="1134"/>
    </w:pPr>
    <w:rPr>
      <w:b/>
      <w:color w:val="4E4E50" w:themeColor="text2"/>
    </w:rPr>
  </w:style>
  <w:style w:type="paragraph" w:customStyle="1" w:styleId="CoverSmallWhiteNonBold">
    <w:name w:val="CoverSmallWhiteNonBold"/>
    <w:basedOn w:val="Normal"/>
    <w:uiPriority w:val="99"/>
    <w:semiHidden/>
    <w:rsid w:val="001C434C"/>
    <w:pPr>
      <w:spacing w:after="180"/>
    </w:pPr>
    <w:rPr>
      <w:color w:val="FFFFFF" w:themeColor="background1"/>
    </w:rPr>
  </w:style>
  <w:style w:type="paragraph" w:customStyle="1" w:styleId="CoverDetails">
    <w:name w:val="Cover Details"/>
    <w:basedOn w:val="Normal"/>
    <w:uiPriority w:val="99"/>
    <w:semiHidden/>
    <w:rsid w:val="00D73A3E"/>
    <w:pPr>
      <w:spacing w:before="180" w:after="180"/>
    </w:pPr>
    <w:rPr>
      <w:b/>
      <w:color w:val="FFFFFF" w:themeColor="background1"/>
    </w:rPr>
  </w:style>
  <w:style w:type="character" w:customStyle="1" w:styleId="8ptgreen">
    <w:name w:val="8pt green"/>
    <w:uiPriority w:val="99"/>
    <w:semiHidden/>
    <w:rsid w:val="005C7401"/>
    <w:rPr>
      <w:color w:val="41A62A" w:themeColor="accent1"/>
      <w:sz w:val="16"/>
      <w:szCs w:val="16"/>
    </w:rPr>
  </w:style>
  <w:style w:type="table" w:styleId="LightShading-Accent1">
    <w:name w:val="Light Shading Accent 1"/>
    <w:basedOn w:val="TableNormal"/>
    <w:uiPriority w:val="60"/>
    <w:rsid w:val="00D63A55"/>
    <w:pPr>
      <w:spacing w:before="0" w:after="0"/>
    </w:pPr>
    <w:tblPr>
      <w:tblStyleRowBandSize w:val="1"/>
      <w:tblStyleColBandSize w:val="1"/>
      <w:tblBorders>
        <w:top w:val="single" w:sz="8" w:space="0" w:color="41A62A" w:themeColor="accent1"/>
        <w:bottom w:val="single" w:sz="8" w:space="0" w:color="41A62A" w:themeColor="accent1"/>
      </w:tblBorders>
      <w:tblCellMar>
        <w:left w:w="0" w:type="dxa"/>
        <w:right w:w="0" w:type="dxa"/>
      </w:tblCellMar>
    </w:tblPr>
    <w:tblStylePr w:type="firstRow">
      <w:pPr>
        <w:spacing w:before="0" w:after="0" w:line="240" w:lineRule="auto"/>
      </w:pPr>
      <w:rPr>
        <w:b/>
        <w:bCs/>
      </w:rPr>
      <w:tblPr/>
      <w:tcPr>
        <w:tcBorders>
          <w:top w:val="single" w:sz="8" w:space="0" w:color="41A62A" w:themeColor="accent1"/>
          <w:left w:val="nil"/>
          <w:bottom w:val="single" w:sz="8" w:space="0" w:color="41A62A" w:themeColor="accent1"/>
          <w:right w:val="nil"/>
          <w:insideH w:val="nil"/>
          <w:insideV w:val="nil"/>
        </w:tcBorders>
      </w:tcPr>
    </w:tblStylePr>
    <w:tblStylePr w:type="lastRow">
      <w:pPr>
        <w:spacing w:before="0" w:after="0" w:line="240" w:lineRule="auto"/>
      </w:pPr>
      <w:rPr>
        <w:b/>
        <w:bCs/>
      </w:rPr>
      <w:tblPr/>
      <w:tcPr>
        <w:tcBorders>
          <w:top w:val="single" w:sz="8" w:space="0" w:color="41A62A" w:themeColor="accent1"/>
          <w:left w:val="nil"/>
          <w:bottom w:val="single" w:sz="8" w:space="0" w:color="41A62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F0C3" w:themeFill="accent1" w:themeFillTint="3F"/>
      </w:tcPr>
    </w:tblStylePr>
    <w:tblStylePr w:type="band1Horz">
      <w:tblPr/>
      <w:tcPr>
        <w:tcBorders>
          <w:left w:val="nil"/>
          <w:right w:val="nil"/>
          <w:insideH w:val="nil"/>
          <w:insideV w:val="nil"/>
        </w:tcBorders>
        <w:shd w:val="clear" w:color="auto" w:fill="CBF0C3" w:themeFill="accent1" w:themeFillTint="3F"/>
      </w:tcPr>
    </w:tblStylePr>
  </w:style>
  <w:style w:type="paragraph" w:customStyle="1" w:styleId="Source">
    <w:name w:val="Source"/>
    <w:basedOn w:val="Normal"/>
    <w:next w:val="BodyText"/>
    <w:uiPriority w:val="1"/>
    <w:semiHidden/>
    <w:qFormat/>
    <w:rsid w:val="00514D7A"/>
    <w:pPr>
      <w:spacing w:before="120" w:after="240"/>
    </w:pPr>
    <w:rPr>
      <w:color w:val="4E4E50" w:themeColor="accent2"/>
      <w:sz w:val="16"/>
    </w:rPr>
  </w:style>
  <w:style w:type="paragraph" w:customStyle="1" w:styleId="AltHeading15">
    <w:name w:val="Alt Heading 1.5"/>
    <w:basedOn w:val="Projecttext"/>
    <w:next w:val="BodyText"/>
    <w:uiPriority w:val="1"/>
    <w:semiHidden/>
    <w:qFormat/>
    <w:rsid w:val="00E2359B"/>
    <w:rPr>
      <w:b/>
    </w:rPr>
  </w:style>
  <w:style w:type="paragraph" w:customStyle="1" w:styleId="Projecttext">
    <w:name w:val="Project text"/>
    <w:basedOn w:val="BodyText"/>
    <w:uiPriority w:val="1"/>
    <w:qFormat/>
    <w:rsid w:val="00E2359B"/>
    <w:pPr>
      <w:spacing w:line="220" w:lineRule="atLeast"/>
    </w:pPr>
  </w:style>
  <w:style w:type="table" w:customStyle="1" w:styleId="AgendaTable">
    <w:name w:val="Agenda Table"/>
    <w:basedOn w:val="TableNormal"/>
    <w:uiPriority w:val="99"/>
    <w:rsid w:val="00D63A55"/>
    <w:pPr>
      <w:spacing w:before="0" w:after="0"/>
    </w:pPr>
    <w:tblPr>
      <w:tblBorders>
        <w:bottom w:val="single" w:sz="4" w:space="0" w:color="41A62A" w:themeColor="accent1"/>
        <w:insideH w:val="single" w:sz="4" w:space="0" w:color="41A62A" w:themeColor="accent1"/>
      </w:tblBorders>
      <w:tblCellMar>
        <w:left w:w="0" w:type="dxa"/>
        <w:right w:w="0" w:type="dxa"/>
      </w:tblCellMar>
    </w:tblPr>
    <w:trPr>
      <w:cantSplit/>
    </w:trPr>
    <w:tblStylePr w:type="firstRow">
      <w:rPr>
        <w:color w:val="FFFFFF" w:themeColor="background1"/>
      </w:rPr>
      <w:tblPr/>
      <w:tcPr>
        <w:shd w:val="clear" w:color="auto" w:fill="41A62A" w:themeFill="accent1"/>
      </w:tcPr>
    </w:tblStylePr>
  </w:style>
  <w:style w:type="paragraph" w:customStyle="1" w:styleId="TableHeadingWhite">
    <w:name w:val="Table Heading White"/>
    <w:basedOn w:val="TableHeading"/>
    <w:uiPriority w:val="1"/>
    <w:qFormat/>
    <w:rsid w:val="00BE20EE"/>
    <w:rPr>
      <w:color w:val="FFFFFF" w:themeColor="background1"/>
    </w:rPr>
  </w:style>
  <w:style w:type="paragraph" w:customStyle="1" w:styleId="TableTextSpaced">
    <w:name w:val="Table Text Spaced"/>
    <w:basedOn w:val="TableText"/>
    <w:uiPriority w:val="1"/>
    <w:qFormat/>
    <w:rsid w:val="00BE20EE"/>
    <w:pPr>
      <w:spacing w:before="100" w:after="100" w:line="240" w:lineRule="atLeast"/>
    </w:pPr>
  </w:style>
  <w:style w:type="paragraph" w:customStyle="1" w:styleId="TableBullet2">
    <w:name w:val="Table Bullet 2"/>
    <w:basedOn w:val="TableBullet0"/>
    <w:uiPriority w:val="1"/>
    <w:qFormat/>
    <w:rsid w:val="00D63A55"/>
    <w:pPr>
      <w:numPr>
        <w:ilvl w:val="1"/>
      </w:numPr>
      <w:tabs>
        <w:tab w:val="left" w:pos="794"/>
      </w:tabs>
    </w:pPr>
  </w:style>
  <w:style w:type="paragraph" w:customStyle="1" w:styleId="TableNumber2">
    <w:name w:val="Table Number 2"/>
    <w:basedOn w:val="TableNumber0"/>
    <w:uiPriority w:val="1"/>
    <w:qFormat/>
    <w:rsid w:val="00D63A55"/>
    <w:pPr>
      <w:numPr>
        <w:ilvl w:val="1"/>
      </w:numPr>
      <w:tabs>
        <w:tab w:val="left" w:pos="794"/>
      </w:tabs>
    </w:pPr>
  </w:style>
  <w:style w:type="numbering" w:customStyle="1" w:styleId="TableNumber">
    <w:name w:val="Table_Number"/>
    <w:uiPriority w:val="99"/>
    <w:rsid w:val="00D63A55"/>
    <w:pPr>
      <w:numPr>
        <w:numId w:val="39"/>
      </w:numPr>
    </w:pPr>
  </w:style>
  <w:style w:type="character" w:styleId="CommentReference">
    <w:name w:val="annotation reference"/>
    <w:basedOn w:val="DefaultParagraphFont"/>
    <w:uiPriority w:val="99"/>
    <w:semiHidden/>
    <w:unhideWhenUsed/>
    <w:rsid w:val="00263C4F"/>
    <w:rPr>
      <w:sz w:val="16"/>
      <w:szCs w:val="16"/>
    </w:rPr>
  </w:style>
  <w:style w:type="paragraph" w:styleId="CommentText">
    <w:name w:val="annotation text"/>
    <w:basedOn w:val="Normal"/>
    <w:link w:val="CommentTextChar"/>
    <w:uiPriority w:val="99"/>
    <w:semiHidden/>
    <w:unhideWhenUsed/>
    <w:rsid w:val="00263C4F"/>
    <w:rPr>
      <w:szCs w:val="20"/>
    </w:rPr>
  </w:style>
  <w:style w:type="character" w:customStyle="1" w:styleId="CommentTextChar">
    <w:name w:val="Comment Text Char"/>
    <w:basedOn w:val="DefaultParagraphFont"/>
    <w:link w:val="CommentText"/>
    <w:uiPriority w:val="99"/>
    <w:semiHidden/>
    <w:rsid w:val="00263C4F"/>
    <w:rPr>
      <w:sz w:val="20"/>
      <w:szCs w:val="20"/>
    </w:rPr>
  </w:style>
  <w:style w:type="paragraph" w:styleId="CommentSubject">
    <w:name w:val="annotation subject"/>
    <w:basedOn w:val="CommentText"/>
    <w:next w:val="CommentText"/>
    <w:link w:val="CommentSubjectChar"/>
    <w:uiPriority w:val="99"/>
    <w:semiHidden/>
    <w:unhideWhenUsed/>
    <w:rsid w:val="00263C4F"/>
    <w:rPr>
      <w:b/>
      <w:bCs/>
    </w:rPr>
  </w:style>
  <w:style w:type="character" w:customStyle="1" w:styleId="CommentSubjectChar">
    <w:name w:val="Comment Subject Char"/>
    <w:basedOn w:val="CommentTextChar"/>
    <w:link w:val="CommentSubject"/>
    <w:uiPriority w:val="99"/>
    <w:semiHidden/>
    <w:rsid w:val="00263C4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261963">
      <w:bodyDiv w:val="1"/>
      <w:marLeft w:val="0"/>
      <w:marRight w:val="0"/>
      <w:marTop w:val="0"/>
      <w:marBottom w:val="0"/>
      <w:divBdr>
        <w:top w:val="none" w:sz="0" w:space="0" w:color="auto"/>
        <w:left w:val="none" w:sz="0" w:space="0" w:color="auto"/>
        <w:bottom w:val="none" w:sz="0" w:space="0" w:color="auto"/>
        <w:right w:val="none" w:sz="0" w:space="0" w:color="auto"/>
      </w:divBdr>
    </w:div>
    <w:div w:id="1315331168">
      <w:bodyDiv w:val="1"/>
      <w:marLeft w:val="0"/>
      <w:marRight w:val="0"/>
      <w:marTop w:val="0"/>
      <w:marBottom w:val="0"/>
      <w:divBdr>
        <w:top w:val="none" w:sz="0" w:space="0" w:color="auto"/>
        <w:left w:val="none" w:sz="0" w:space="0" w:color="auto"/>
        <w:bottom w:val="none" w:sz="0" w:space="0" w:color="auto"/>
        <w:right w:val="none" w:sz="0" w:space="0" w:color="auto"/>
      </w:divBdr>
    </w:div>
    <w:div w:id="1894581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hley.ELTON\AppData\Roaming\Microsoft\Templates\Meeting%20No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3DC1B27F7434BD9BC1F15C242D0498C"/>
        <w:category>
          <w:name w:val="General"/>
          <w:gallery w:val="placeholder"/>
        </w:category>
        <w:types>
          <w:type w:val="bbPlcHdr"/>
        </w:types>
        <w:behaviors>
          <w:behavior w:val="content"/>
        </w:behaviors>
        <w:guid w:val="{57BEC243-EBD3-4F66-A4A2-9DF2AB17C731}"/>
      </w:docPartPr>
      <w:docPartBody>
        <w:p w:rsidR="00A32ED1" w:rsidRDefault="00A32ED1">
          <w:pPr>
            <w:pStyle w:val="D3DC1B27F7434BD9BC1F15C242D0498C"/>
          </w:pPr>
          <w:r w:rsidRPr="00ED274C">
            <w:t>[Enter the client name/title]</w:t>
          </w:r>
        </w:p>
      </w:docPartBody>
    </w:docPart>
    <w:docPart>
      <w:docPartPr>
        <w:name w:val="46DE4BED099E4A2E99661A738B72F6EE"/>
        <w:category>
          <w:name w:val="General"/>
          <w:gallery w:val="placeholder"/>
        </w:category>
        <w:types>
          <w:type w:val="bbPlcHdr"/>
        </w:types>
        <w:behaviors>
          <w:behavior w:val="content"/>
        </w:behaviors>
        <w:guid w:val="{697C16B6-C066-40B1-8008-A79BBA3F67EA}"/>
      </w:docPartPr>
      <w:docPartBody>
        <w:p w:rsidR="00A32ED1" w:rsidRDefault="00A32ED1">
          <w:pPr>
            <w:pStyle w:val="46DE4BED099E4A2E99661A738B72F6EE"/>
          </w:pPr>
          <w:r w:rsidRPr="007A709A">
            <w:rPr>
              <w:highlight w:val="yellow"/>
            </w:rPr>
            <w:t>[Project]</w:t>
          </w:r>
        </w:p>
      </w:docPartBody>
    </w:docPart>
    <w:docPart>
      <w:docPartPr>
        <w:name w:val="D3EDD438EAD7487ABDCB1055A8AD75F1"/>
        <w:category>
          <w:name w:val="General"/>
          <w:gallery w:val="placeholder"/>
        </w:category>
        <w:types>
          <w:type w:val="bbPlcHdr"/>
        </w:types>
        <w:behaviors>
          <w:behavior w:val="content"/>
        </w:behaviors>
        <w:guid w:val="{B2AF74FE-B060-4378-9CBF-24D13E967B04}"/>
      </w:docPartPr>
      <w:docPartBody>
        <w:p w:rsidR="00A32ED1" w:rsidRDefault="00A32ED1">
          <w:pPr>
            <w:pStyle w:val="D3EDD438EAD7487ABDCB1055A8AD75F1"/>
          </w:pPr>
          <w:r>
            <w:t>[Date]</w:t>
          </w:r>
        </w:p>
      </w:docPartBody>
    </w:docPart>
    <w:docPart>
      <w:docPartPr>
        <w:name w:val="7E59ECEEADA941D6958FB3C480C88FCC"/>
        <w:category>
          <w:name w:val="General"/>
          <w:gallery w:val="placeholder"/>
        </w:category>
        <w:types>
          <w:type w:val="bbPlcHdr"/>
        </w:types>
        <w:behaviors>
          <w:behavior w:val="content"/>
        </w:behaviors>
        <w:guid w:val="{79073207-D357-417C-B6DF-4F107FD05F1F}"/>
      </w:docPartPr>
      <w:docPartBody>
        <w:p w:rsidR="00A32ED1" w:rsidRDefault="00A32ED1">
          <w:pPr>
            <w:pStyle w:val="7E59ECEEADA941D6958FB3C480C88FCC"/>
          </w:pPr>
          <w:r w:rsidRPr="007A709A">
            <w:rPr>
              <w:highlight w:val="yellow"/>
            </w:rPr>
            <w:t>[Job Number]</w:t>
          </w:r>
        </w:p>
      </w:docPartBody>
    </w:docPart>
    <w:docPart>
      <w:docPartPr>
        <w:name w:val="777CB57FA78D4D55B25E5BA7A6E4AB7F"/>
        <w:category>
          <w:name w:val="General"/>
          <w:gallery w:val="placeholder"/>
        </w:category>
        <w:types>
          <w:type w:val="bbPlcHdr"/>
        </w:types>
        <w:behaviors>
          <w:behavior w:val="content"/>
        </w:behaviors>
        <w:guid w:val="{D5D741CD-8694-45E8-AF50-910D3FA4F8F9}"/>
      </w:docPartPr>
      <w:docPartBody>
        <w:p w:rsidR="00A32ED1" w:rsidRDefault="00A32ED1">
          <w:pPr>
            <w:pStyle w:val="777CB57FA78D4D55B25E5BA7A6E4AB7F"/>
          </w:pPr>
          <w:r w:rsidRPr="007A709A">
            <w:rPr>
              <w:highlight w:val="yellow"/>
            </w:rPr>
            <w:t>[Time]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ED1"/>
    <w:rsid w:val="005479E0"/>
    <w:rsid w:val="00A32ED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3DC1B27F7434BD9BC1F15C242D0498C">
    <w:name w:val="D3DC1B27F7434BD9BC1F15C242D0498C"/>
  </w:style>
  <w:style w:type="paragraph" w:customStyle="1" w:styleId="46DE4BED099E4A2E99661A738B72F6EE">
    <w:name w:val="46DE4BED099E4A2E99661A738B72F6EE"/>
  </w:style>
  <w:style w:type="paragraph" w:customStyle="1" w:styleId="D3EDD438EAD7487ABDCB1055A8AD75F1">
    <w:name w:val="D3EDD438EAD7487ABDCB1055A8AD75F1"/>
  </w:style>
  <w:style w:type="paragraph" w:customStyle="1" w:styleId="7E59ECEEADA941D6958FB3C480C88FCC">
    <w:name w:val="7E59ECEEADA941D6958FB3C480C88FCC"/>
  </w:style>
  <w:style w:type="paragraph" w:customStyle="1" w:styleId="777CB57FA78D4D55B25E5BA7A6E4AB7F">
    <w:name w:val="777CB57FA78D4D55B25E5BA7A6E4AB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Elton">
      <a:dk1>
        <a:sysClr val="windowText" lastClr="000000"/>
      </a:dk1>
      <a:lt1>
        <a:sysClr val="window" lastClr="FFFFFF"/>
      </a:lt1>
      <a:dk2>
        <a:srgbClr val="4E4E50"/>
      </a:dk2>
      <a:lt2>
        <a:srgbClr val="F2F2F2"/>
      </a:lt2>
      <a:accent1>
        <a:srgbClr val="41A62A"/>
      </a:accent1>
      <a:accent2>
        <a:srgbClr val="4E4E50"/>
      </a:accent2>
      <a:accent3>
        <a:srgbClr val="B3DBAA"/>
      </a:accent3>
      <a:accent4>
        <a:srgbClr val="D9EDD4"/>
      </a:accent4>
      <a:accent5>
        <a:srgbClr val="F27731"/>
      </a:accent5>
      <a:accent6>
        <a:srgbClr val="FDE6DE"/>
      </a:accent6>
      <a:hlink>
        <a:srgbClr val="41A62A"/>
      </a:hlink>
      <a:folHlink>
        <a:srgbClr val="41A62A"/>
      </a:folHlink>
    </a:clrScheme>
    <a:fontScheme name="Elton">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DF85B-A52F-4EC5-B518-0F7039823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Meeting Note</Template>
  <TotalTime>1</TotalTime>
  <Pages>10</Pages>
  <Words>2214</Words>
  <Characters>12620</Characters>
  <Application>Microsoft Office Word</Application>
  <DocSecurity>4</DocSecurity>
  <Lines>105</Lines>
  <Paragraphs>29</Paragraphs>
  <ScaleCrop>false</ScaleCrop>
  <HeadingPairs>
    <vt:vector size="2" baseType="variant">
      <vt:variant>
        <vt:lpstr>Title</vt:lpstr>
      </vt:variant>
      <vt:variant>
        <vt:i4>1</vt:i4>
      </vt:variant>
    </vt:vector>
  </HeadingPairs>
  <TitlesOfParts>
    <vt:vector size="1" baseType="lpstr">
      <vt:lpstr>Moorebank Logistics Park</vt:lpstr>
    </vt:vector>
  </TitlesOfParts>
  <Manager>Moorebank Logistics Park Suite</Manager>
  <Company/>
  <LinksUpToDate>false</LinksUpToDate>
  <CharactersWithSpaces>14805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Moorebank Logistics Park</dc:title>
  <dc:subject>Moorebank Logistics Park</dc:subject>
  <dc:creator>Ashley Chilcott</dc:creator>
  <cp:keywords/>
  <dc:description>12.15 – 2:15pm</dc:description>
  <cp:lastModifiedBy>Ashley Chilcott</cp:lastModifiedBy>
  <cp:revision>2</cp:revision>
  <cp:lastPrinted>2013-02-13T02:39:00Z</cp:lastPrinted>
  <dcterms:created xsi:type="dcterms:W3CDTF">2018-09-03T04:54:00Z</dcterms:created>
  <dcterms:modified xsi:type="dcterms:W3CDTF">2018-09-03T04:54:00Z</dcterms:modified>
</cp:coreProperties>
</file>